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Ангарской межрайонной природоохранной прокуратурой защищены права предпринимателей на своевременную оплату выполненных работ по муниципальным контрактам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результате проведенной проверки природоохранной прокуратурой выявлены нарушения администрацией Ангарского городского округа сроков оплаты по исполненным муниципальным контрактам, предметом которых является обращение со ртутьсодержащими отходами, а также отлов и содержание безнадзорных животных.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Природоохранной прокуратурой в целях устранения допущенных нарушений внесено представление мэру Ангарского городского округа.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 В отношении ответственного должностного лица администрации городского округа прокурором возбуждено дело об административном правонарушении, предусмотренном частью 1 статьи 7.32.5 КоАП РФ - нарушение срока и порядка оплаты услуг при осуществлении закупок для обеспечения муниципальных нужд.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Постановлением Управления Федеральной антимонопольной службы по Иркутской области должностное лицо признано виновным в совершении административного правонарушения, ему назначен штраф в размере 30 000 рублей.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3AB" w:rsidRDefault="008B43AB" w:rsidP="004A3C41">
      <w:pPr>
        <w:spacing w:after="0" w:line="240" w:lineRule="auto"/>
      </w:pPr>
      <w:r>
        <w:separator/>
      </w:r>
    </w:p>
  </w:endnote>
  <w:endnote w:type="continuationSeparator" w:id="0">
    <w:p w:rsidR="008B43AB" w:rsidRDefault="008B43AB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3AB" w:rsidRDefault="008B43AB" w:rsidP="004A3C41">
      <w:pPr>
        <w:spacing w:after="0" w:line="240" w:lineRule="auto"/>
      </w:pPr>
      <w:r>
        <w:separator/>
      </w:r>
    </w:p>
  </w:footnote>
  <w:footnote w:type="continuationSeparator" w:id="0">
    <w:p w:rsidR="008B43AB" w:rsidRDefault="008B43AB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BAC">
          <w:rPr>
            <w:noProof/>
          </w:rPr>
          <w:t>4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13BAC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B43AB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2022-12-27T08:52:00Z</dcterms:modified>
</cp:coreProperties>
</file>