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72A" w:rsidRPr="00A8072A" w:rsidRDefault="00A8072A" w:rsidP="00A8072A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27</w:t>
      </w:r>
      <w:r w:rsidRPr="00A8072A">
        <w:rPr>
          <w:rFonts w:ascii="Arial" w:hAnsi="Arial" w:cs="Arial"/>
          <w:b/>
          <w:caps/>
          <w:sz w:val="32"/>
          <w:szCs w:val="32"/>
        </w:rPr>
        <w:t xml:space="preserve">.02.2020 </w:t>
      </w:r>
      <w:r w:rsidRPr="00A8072A">
        <w:rPr>
          <w:rFonts w:ascii="Arial" w:hAnsi="Arial" w:cs="Arial"/>
          <w:b/>
          <w:sz w:val="32"/>
          <w:szCs w:val="32"/>
        </w:rPr>
        <w:t>г</w:t>
      </w:r>
      <w:r w:rsidRPr="00A8072A">
        <w:rPr>
          <w:rFonts w:ascii="Arial" w:hAnsi="Arial" w:cs="Arial"/>
          <w:b/>
          <w:caps/>
          <w:sz w:val="32"/>
          <w:szCs w:val="32"/>
        </w:rPr>
        <w:t>. №</w:t>
      </w:r>
      <w:r>
        <w:rPr>
          <w:rFonts w:ascii="Arial" w:hAnsi="Arial" w:cs="Arial"/>
          <w:b/>
          <w:caps/>
          <w:sz w:val="32"/>
          <w:szCs w:val="32"/>
        </w:rPr>
        <w:t>116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667DA" w:rsidRDefault="008667DA" w:rsidP="008667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8667DA" w:rsidRDefault="008667DA" w:rsidP="008667DA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</w:t>
      </w:r>
      <w:r w:rsidR="008839C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ИЗМЕНЕНИЙ В РЕШЕНИЕ ДУМЫ </w:t>
      </w:r>
      <w:r w:rsidR="008839C0">
        <w:rPr>
          <w:rFonts w:ascii="Arial" w:hAnsi="Arial" w:cs="Arial"/>
          <w:b/>
          <w:sz w:val="32"/>
          <w:szCs w:val="32"/>
        </w:rPr>
        <w:t xml:space="preserve">РАЗДОЛЬИНСКОГО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ОТ 28 НОЯБРЯ 2019 ГОДА №105 «О НАЛОГЕ НА ИМУЩЕСТВО ФИЗИЧЕСКИХ ЛИЦ»</w:t>
      </w:r>
    </w:p>
    <w:p w:rsidR="008667DA" w:rsidRDefault="008667DA" w:rsidP="008667DA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8667DA" w:rsidRDefault="008667DA" w:rsidP="008667DA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8667DA">
        <w:rPr>
          <w:rFonts w:ascii="Arial" w:hAnsi="Arial" w:cs="Arial"/>
          <w:sz w:val="24"/>
          <w:szCs w:val="24"/>
        </w:rPr>
        <w:t>С целью приведения в соответствие с действующим законодательством, на основании</w:t>
      </w:r>
      <w:r>
        <w:rPr>
          <w:rFonts w:ascii="Arial" w:hAnsi="Arial" w:cs="Arial"/>
          <w:sz w:val="24"/>
          <w:szCs w:val="24"/>
        </w:rPr>
        <w:t xml:space="preserve"> экспертного заключения №188 от 17.01.2020 года,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года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>. 31, 46 Устава Раздольинского муниципального образования, Дума сельского поселения Раздольинского муниципального образования</w:t>
      </w:r>
    </w:p>
    <w:p w:rsidR="008667DA" w:rsidRDefault="008667DA" w:rsidP="008667D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667DA" w:rsidRDefault="008667DA" w:rsidP="008667DA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8667DA" w:rsidRPr="008839C0" w:rsidRDefault="008667DA" w:rsidP="008667D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BD10FC" w:rsidRDefault="008839C0" w:rsidP="00BD10FC">
      <w:pPr>
        <w:suppressAutoHyphens/>
        <w:autoSpaceDE/>
        <w:adjustRightInd/>
        <w:ind w:firstLine="708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1. </w:t>
      </w:r>
      <w:r w:rsidR="008667DA" w:rsidRPr="008667DA">
        <w:rPr>
          <w:rFonts w:ascii="Arial" w:eastAsia="Arial Unicode MS" w:hAnsi="Arial" w:cs="Arial"/>
          <w:kern w:val="3"/>
          <w:sz w:val="24"/>
          <w:szCs w:val="24"/>
        </w:rPr>
        <w:t xml:space="preserve">Внести изменения в решение Думы Раздольинского муниципального образования от 28 ноября 2019 года №105 «О налоге на имущество физических лиц» следующие изменения: </w:t>
      </w:r>
    </w:p>
    <w:p w:rsidR="008667DA" w:rsidRPr="00BD10FC" w:rsidRDefault="00570B2A" w:rsidP="00BD10FC">
      <w:pPr>
        <w:suppressAutoHyphens/>
        <w:autoSpaceDE/>
        <w:adjustRightInd/>
        <w:ind w:firstLine="708"/>
        <w:jc w:val="both"/>
        <w:textAlignment w:val="baseline"/>
        <w:rPr>
          <w:rFonts w:ascii="Arial" w:eastAsia="Arial" w:hAnsi="Arial" w:cs="Arial"/>
          <w:kern w:val="3"/>
          <w:sz w:val="24"/>
          <w:szCs w:val="24"/>
          <w:lang w:eastAsia="en-US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1.1. </w:t>
      </w:r>
      <w:r w:rsidR="008667DA" w:rsidRPr="008667DA">
        <w:rPr>
          <w:rFonts w:ascii="Arial" w:eastAsia="Arial Unicode MS" w:hAnsi="Arial" w:cs="Arial"/>
          <w:kern w:val="3"/>
          <w:sz w:val="24"/>
          <w:szCs w:val="24"/>
        </w:rPr>
        <w:t xml:space="preserve">Во второй строке первого столбца таблицы слова </w:t>
      </w:r>
      <w:r w:rsidR="008839C0">
        <w:rPr>
          <w:rFonts w:ascii="Arial" w:eastAsia="Arial Unicode MS" w:hAnsi="Arial" w:cs="Arial"/>
          <w:kern w:val="3"/>
          <w:sz w:val="24"/>
          <w:szCs w:val="24"/>
        </w:rPr>
        <w:t>«</w:t>
      </w:r>
      <w:r w:rsidR="00BD10FC">
        <w:rPr>
          <w:rFonts w:ascii="Arial" w:eastAsia="Arial" w:hAnsi="Arial" w:cs="Arial"/>
          <w:kern w:val="3"/>
          <w:sz w:val="24"/>
          <w:szCs w:val="24"/>
          <w:lang w:eastAsia="en-US"/>
        </w:rPr>
        <w:t xml:space="preserve">гаражи и </w:t>
      </w:r>
      <w:proofErr w:type="spellStart"/>
      <w:r w:rsidR="00BD10FC">
        <w:rPr>
          <w:rFonts w:ascii="Arial" w:eastAsia="Arial" w:hAnsi="Arial" w:cs="Arial"/>
          <w:kern w:val="3"/>
          <w:sz w:val="24"/>
          <w:szCs w:val="24"/>
          <w:lang w:eastAsia="en-US"/>
        </w:rPr>
        <w:t>машино</w:t>
      </w:r>
      <w:proofErr w:type="spellEnd"/>
      <w:r w:rsidR="00BD10FC">
        <w:rPr>
          <w:rFonts w:ascii="Arial" w:eastAsia="Arial" w:hAnsi="Arial" w:cs="Arial"/>
          <w:kern w:val="3"/>
          <w:sz w:val="24"/>
          <w:szCs w:val="24"/>
          <w:lang w:eastAsia="en-US"/>
        </w:rPr>
        <w:t xml:space="preserve">-места, в том числе расположенные в объектах налогообложения, указанные в пункте 2 настоящей таблицы» заменить словами «гаражи и </w:t>
      </w:r>
      <w:proofErr w:type="spellStart"/>
      <w:r w:rsidR="00BD10FC">
        <w:rPr>
          <w:rFonts w:ascii="Arial" w:eastAsia="Arial" w:hAnsi="Arial" w:cs="Arial"/>
          <w:kern w:val="3"/>
          <w:sz w:val="24"/>
          <w:szCs w:val="24"/>
          <w:lang w:eastAsia="en-US"/>
        </w:rPr>
        <w:t>машино</w:t>
      </w:r>
      <w:proofErr w:type="spellEnd"/>
      <w:r w:rsidR="00BD10FC">
        <w:rPr>
          <w:rFonts w:ascii="Arial" w:eastAsia="Arial" w:hAnsi="Arial" w:cs="Arial"/>
          <w:kern w:val="3"/>
          <w:sz w:val="24"/>
          <w:szCs w:val="24"/>
          <w:lang w:eastAsia="en-US"/>
        </w:rPr>
        <w:t>-места, в том числе расположенные в объектах налогообложения, указанные в строке 3 настоящей таблицы».</w:t>
      </w:r>
    </w:p>
    <w:p w:rsidR="008839C0" w:rsidRDefault="008667DA" w:rsidP="008839C0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2.</w:t>
      </w:r>
      <w:r w:rsidR="008839C0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="008839C0"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 w:rsidR="008839C0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8839C0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8839C0"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образования.</w:t>
      </w:r>
    </w:p>
    <w:p w:rsidR="008667DA" w:rsidRDefault="008667DA" w:rsidP="008839C0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67DA" w:rsidRDefault="008667DA" w:rsidP="008667D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667DA" w:rsidRDefault="008667DA" w:rsidP="008667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8667DA" w:rsidRDefault="008667DA" w:rsidP="008667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667DA" w:rsidRDefault="008667DA" w:rsidP="008667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8667DA" w:rsidRDefault="008667DA" w:rsidP="008667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8667DA" w:rsidRDefault="008667DA" w:rsidP="008667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8667DA" w:rsidRDefault="008667DA" w:rsidP="008667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667DA" w:rsidRDefault="008667DA" w:rsidP="008667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8667DA" w:rsidRDefault="008667DA" w:rsidP="008667DA"/>
    <w:p w:rsidR="00A15F0F" w:rsidRDefault="00ED2DB6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7DA"/>
    <w:rsid w:val="00050117"/>
    <w:rsid w:val="00485943"/>
    <w:rsid w:val="00570B2A"/>
    <w:rsid w:val="008667DA"/>
    <w:rsid w:val="008839C0"/>
    <w:rsid w:val="00A8072A"/>
    <w:rsid w:val="00BD10FC"/>
    <w:rsid w:val="00E54A95"/>
    <w:rsid w:val="00ED2DB6"/>
    <w:rsid w:val="00FB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8AD34-CF07-4B1C-8E82-6F26AAFE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839C0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8839C0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0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2020-02-28T02:03:00Z</cp:lastPrinted>
  <dcterms:created xsi:type="dcterms:W3CDTF">2020-03-04T01:34:00Z</dcterms:created>
  <dcterms:modified xsi:type="dcterms:W3CDTF">2020-03-04T01:34:00Z</dcterms:modified>
</cp:coreProperties>
</file>