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6D35" w:rsidRDefault="00D06D35" w:rsidP="00D06D35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bookmarkStart w:id="0" w:name="_GoBack"/>
      <w:r>
        <w:rPr>
          <w:rFonts w:ascii="Arial" w:eastAsia="Times New Roman" w:hAnsi="Arial" w:cs="Arial"/>
          <w:b/>
          <w:sz w:val="30"/>
          <w:szCs w:val="30"/>
          <w:lang w:eastAsia="ru-RU"/>
        </w:rPr>
        <w:t>Информация о ходе реализации по муниципальной программе «Благоустройство территории сельского поселения Раздольинского муниципального образования на 2017-2019 годы» и об эффективности использования финансовых средств за 2017 год.</w:t>
      </w:r>
    </w:p>
    <w:bookmarkEnd w:id="0"/>
    <w:p w:rsidR="00D06D35" w:rsidRDefault="00D06D35" w:rsidP="00D06D3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D06D35" w:rsidRDefault="00D06D35" w:rsidP="00D06D35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Финансирование программных мероприятий осуществлялось за счет средств бюджета сельского поселения Раздольинского муниципального образования в объемах, предусмотренных Программой.</w:t>
      </w:r>
    </w:p>
    <w:p w:rsidR="00D06D35" w:rsidRDefault="00D06D35" w:rsidP="00D06D35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На реализацию мероприятий муниципальной программы в 2017 году предусматривается 3 464,8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тыс. рублей</w:t>
      </w:r>
    </w:p>
    <w:p w:rsidR="00D06D35" w:rsidRDefault="00D06D35" w:rsidP="00D06D35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Кассовые расходы за 2017 год составили 372,0 тыс. руб.</w:t>
      </w:r>
    </w:p>
    <w:p w:rsidR="00D06D35" w:rsidRDefault="00D06D35" w:rsidP="00D06D3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Для достижения основной цели программы были решены следующие задачи:</w:t>
      </w:r>
    </w:p>
    <w:p w:rsidR="00D06D35" w:rsidRDefault="00D06D35" w:rsidP="00D06D3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>
        <w:rPr>
          <w:rFonts w:ascii="Arial" w:hAnsi="Arial" w:cs="Arial"/>
          <w:sz w:val="24"/>
          <w:szCs w:val="24"/>
        </w:rPr>
        <w:t xml:space="preserve">проведены общепоселковые субботники </w:t>
      </w:r>
      <w:proofErr w:type="gramStart"/>
      <w:r>
        <w:rPr>
          <w:rFonts w:ascii="Arial" w:hAnsi="Arial" w:cs="Arial"/>
          <w:sz w:val="24"/>
          <w:szCs w:val="24"/>
        </w:rPr>
        <w:t xml:space="preserve">( </w:t>
      </w:r>
      <w:proofErr w:type="gramEnd"/>
      <w:r>
        <w:rPr>
          <w:rFonts w:ascii="Arial" w:hAnsi="Arial" w:cs="Arial"/>
          <w:sz w:val="24"/>
          <w:szCs w:val="24"/>
        </w:rPr>
        <w:t>в поселках и на кладбище);</w:t>
      </w:r>
    </w:p>
    <w:p w:rsidR="00D06D35" w:rsidRDefault="00D06D35" w:rsidP="00D06D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-оформлены земельные участки под общественное кладбище в </w:t>
      </w:r>
      <w:proofErr w:type="spellStart"/>
      <w:r>
        <w:rPr>
          <w:rFonts w:ascii="Arial" w:hAnsi="Arial" w:cs="Arial"/>
          <w:sz w:val="24"/>
          <w:szCs w:val="24"/>
        </w:rPr>
        <w:t>п</w:t>
      </w:r>
      <w:proofErr w:type="gramStart"/>
      <w:r>
        <w:rPr>
          <w:rFonts w:ascii="Arial" w:hAnsi="Arial" w:cs="Arial"/>
          <w:sz w:val="24"/>
          <w:szCs w:val="24"/>
        </w:rPr>
        <w:t>.Р</w:t>
      </w:r>
      <w:proofErr w:type="gramEnd"/>
      <w:r>
        <w:rPr>
          <w:rFonts w:ascii="Arial" w:hAnsi="Arial" w:cs="Arial"/>
          <w:sz w:val="24"/>
          <w:szCs w:val="24"/>
        </w:rPr>
        <w:t>аздолье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п.Большая</w:t>
      </w:r>
      <w:proofErr w:type="spellEnd"/>
      <w:r>
        <w:rPr>
          <w:rFonts w:ascii="Arial" w:hAnsi="Arial" w:cs="Arial"/>
          <w:sz w:val="24"/>
          <w:szCs w:val="24"/>
        </w:rPr>
        <w:t xml:space="preserve"> Черемшанка, </w:t>
      </w:r>
      <w:proofErr w:type="spellStart"/>
      <w:r>
        <w:rPr>
          <w:rFonts w:ascii="Arial" w:hAnsi="Arial" w:cs="Arial"/>
          <w:sz w:val="24"/>
          <w:szCs w:val="24"/>
        </w:rPr>
        <w:t>д.Борисова</w:t>
      </w:r>
      <w:proofErr w:type="spellEnd"/>
      <w:r>
        <w:rPr>
          <w:rFonts w:ascii="Arial" w:hAnsi="Arial" w:cs="Arial"/>
          <w:sz w:val="24"/>
          <w:szCs w:val="24"/>
        </w:rPr>
        <w:t>;</w:t>
      </w:r>
    </w:p>
    <w:p w:rsidR="00D06D35" w:rsidRDefault="00D06D35" w:rsidP="00D06D35">
      <w:pPr>
        <w:tabs>
          <w:tab w:val="left" w:pos="709"/>
          <w:tab w:val="left" w:pos="2410"/>
          <w:tab w:val="left" w:pos="5670"/>
        </w:tabs>
        <w:spacing w:after="0" w:line="280" w:lineRule="atLeast"/>
        <w:ind w:right="-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отремонтированы 2 моста в </w:t>
      </w:r>
      <w:proofErr w:type="spellStart"/>
      <w:r>
        <w:rPr>
          <w:rFonts w:ascii="Arial" w:hAnsi="Arial" w:cs="Arial"/>
          <w:sz w:val="24"/>
          <w:szCs w:val="24"/>
        </w:rPr>
        <w:t>п</w:t>
      </w:r>
      <w:proofErr w:type="gramStart"/>
      <w:r>
        <w:rPr>
          <w:rFonts w:ascii="Arial" w:hAnsi="Arial" w:cs="Arial"/>
          <w:sz w:val="24"/>
          <w:szCs w:val="24"/>
        </w:rPr>
        <w:t>.Б</w:t>
      </w:r>
      <w:proofErr w:type="gramEnd"/>
      <w:r>
        <w:rPr>
          <w:rFonts w:ascii="Arial" w:hAnsi="Arial" w:cs="Arial"/>
          <w:sz w:val="24"/>
          <w:szCs w:val="24"/>
        </w:rPr>
        <w:t>ольшая</w:t>
      </w:r>
      <w:proofErr w:type="spellEnd"/>
      <w:r>
        <w:rPr>
          <w:rFonts w:ascii="Arial" w:hAnsi="Arial" w:cs="Arial"/>
          <w:sz w:val="24"/>
          <w:szCs w:val="24"/>
        </w:rPr>
        <w:t xml:space="preserve"> Черемшанка через </w:t>
      </w:r>
      <w:proofErr w:type="spellStart"/>
      <w:r>
        <w:rPr>
          <w:rFonts w:ascii="Arial" w:hAnsi="Arial" w:cs="Arial"/>
          <w:sz w:val="24"/>
          <w:szCs w:val="24"/>
        </w:rPr>
        <w:t>р.Большая</w:t>
      </w:r>
      <w:proofErr w:type="spellEnd"/>
      <w:r>
        <w:rPr>
          <w:rFonts w:ascii="Arial" w:hAnsi="Arial" w:cs="Arial"/>
          <w:sz w:val="24"/>
          <w:szCs w:val="24"/>
        </w:rPr>
        <w:t xml:space="preserve"> Черемшанка;</w:t>
      </w:r>
    </w:p>
    <w:p w:rsidR="00D06D35" w:rsidRDefault="00D06D35" w:rsidP="00D06D35">
      <w:pPr>
        <w:tabs>
          <w:tab w:val="left" w:pos="709"/>
          <w:tab w:val="left" w:pos="2410"/>
          <w:tab w:val="left" w:pos="5670"/>
        </w:tabs>
        <w:spacing w:after="0" w:line="280" w:lineRule="atLeast"/>
        <w:ind w:right="-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набиты номера домов и наименование улиц (аншлаги) </w:t>
      </w:r>
      <w:proofErr w:type="spellStart"/>
      <w:r>
        <w:rPr>
          <w:rFonts w:ascii="Arial" w:hAnsi="Arial" w:cs="Arial"/>
          <w:sz w:val="24"/>
          <w:szCs w:val="24"/>
        </w:rPr>
        <w:t>п</w:t>
      </w:r>
      <w:proofErr w:type="gramStart"/>
      <w:r>
        <w:rPr>
          <w:rFonts w:ascii="Arial" w:hAnsi="Arial" w:cs="Arial"/>
          <w:sz w:val="24"/>
          <w:szCs w:val="24"/>
        </w:rPr>
        <w:t>.Р</w:t>
      </w:r>
      <w:proofErr w:type="gramEnd"/>
      <w:r>
        <w:rPr>
          <w:rFonts w:ascii="Arial" w:hAnsi="Arial" w:cs="Arial"/>
          <w:sz w:val="24"/>
          <w:szCs w:val="24"/>
        </w:rPr>
        <w:t>аздолье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д.Борисова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:rsidR="00D06D35" w:rsidRDefault="00D06D35" w:rsidP="00D06D35">
      <w:pPr>
        <w:tabs>
          <w:tab w:val="left" w:pos="709"/>
          <w:tab w:val="left" w:pos="2410"/>
          <w:tab w:val="left" w:pos="5670"/>
        </w:tabs>
        <w:spacing w:after="0" w:line="280" w:lineRule="atLeast"/>
        <w:ind w:right="-1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</w:t>
      </w:r>
      <w:r>
        <w:rPr>
          <w:rFonts w:ascii="Arial" w:eastAsia="Times New Roman" w:hAnsi="Arial" w:cs="Arial"/>
          <w:color w:val="000000"/>
          <w:spacing w:val="-1"/>
          <w:sz w:val="24"/>
          <w:szCs w:val="24"/>
          <w:lang w:eastAsia="ru-RU"/>
        </w:rPr>
        <w:t xml:space="preserve"> установлены информационные стенды;</w:t>
      </w:r>
    </w:p>
    <w:p w:rsidR="00D06D35" w:rsidRDefault="00D06D35" w:rsidP="00D06D35">
      <w:pPr>
        <w:tabs>
          <w:tab w:val="left" w:pos="709"/>
          <w:tab w:val="left" w:pos="2410"/>
          <w:tab w:val="left" w:pos="5670"/>
        </w:tabs>
        <w:spacing w:after="0" w:line="280" w:lineRule="atLeast"/>
        <w:ind w:right="-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ограждено общественное кладбище п</w:t>
      </w:r>
      <w:proofErr w:type="gramStart"/>
      <w:r>
        <w:rPr>
          <w:rFonts w:ascii="Arial" w:hAnsi="Arial" w:cs="Arial"/>
          <w:sz w:val="24"/>
          <w:szCs w:val="24"/>
        </w:rPr>
        <w:t>.Р</w:t>
      </w:r>
      <w:proofErr w:type="gramEnd"/>
      <w:r>
        <w:rPr>
          <w:rFonts w:ascii="Arial" w:hAnsi="Arial" w:cs="Arial"/>
          <w:sz w:val="24"/>
          <w:szCs w:val="24"/>
        </w:rPr>
        <w:t>аздолье;</w:t>
      </w:r>
    </w:p>
    <w:p w:rsidR="00D06D35" w:rsidRDefault="00D06D35" w:rsidP="00D06D35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</w:rPr>
        <w:t>- проведены торги по строительству многофункциональной площадки в п</w:t>
      </w:r>
      <w:proofErr w:type="gramStart"/>
      <w:r>
        <w:rPr>
          <w:rFonts w:ascii="Arial" w:hAnsi="Arial" w:cs="Arial"/>
          <w:sz w:val="24"/>
          <w:szCs w:val="24"/>
        </w:rPr>
        <w:t>.Р</w:t>
      </w:r>
      <w:proofErr w:type="gramEnd"/>
      <w:r>
        <w:rPr>
          <w:rFonts w:ascii="Arial" w:hAnsi="Arial" w:cs="Arial"/>
          <w:sz w:val="24"/>
          <w:szCs w:val="24"/>
        </w:rPr>
        <w:t>аздолье</w:t>
      </w:r>
      <w:r>
        <w:rPr>
          <w:rFonts w:ascii="Arial" w:eastAsia="Times New Roman" w:hAnsi="Arial" w:cs="Arial"/>
          <w:sz w:val="24"/>
          <w:szCs w:val="24"/>
          <w:lang w:eastAsia="ru-RU"/>
        </w:rPr>
        <w:t>, но подрядчик к работам в указанный срок не приступил и контракт расторгли.</w:t>
      </w:r>
    </w:p>
    <w:tbl>
      <w:tblPr>
        <w:tblW w:w="88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3"/>
        <w:gridCol w:w="1985"/>
        <w:gridCol w:w="1558"/>
        <w:gridCol w:w="1416"/>
        <w:gridCol w:w="1133"/>
      </w:tblGrid>
      <w:tr w:rsidR="00D06D35" w:rsidTr="00D06D35">
        <w:trPr>
          <w:trHeight w:val="487"/>
        </w:trPr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6D35" w:rsidRDefault="00D06D35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</w:rPr>
              <w:t>Наименование</w:t>
            </w:r>
          </w:p>
          <w:p w:rsidR="00D06D35" w:rsidRDefault="00D06D35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</w:rPr>
              <w:t>программы,</w:t>
            </w:r>
          </w:p>
          <w:p w:rsidR="00D06D35" w:rsidRDefault="00D06D35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</w:rPr>
              <w:t>подпрограммы,</w:t>
            </w:r>
          </w:p>
          <w:p w:rsidR="00D06D35" w:rsidRDefault="00D06D35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</w:rPr>
              <w:t>ведомственной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6D35" w:rsidRDefault="00D06D35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</w:rPr>
              <w:t>Ответственный исполнитель,</w:t>
            </w:r>
          </w:p>
          <w:p w:rsidR="00D06D35" w:rsidRDefault="00D06D35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proofErr w:type="spellStart"/>
            <w:r>
              <w:rPr>
                <w:rFonts w:ascii="Courier New" w:eastAsia="Times New Roman" w:hAnsi="Courier New" w:cs="Courier New"/>
              </w:rPr>
              <w:t>соисполнители</w:t>
            </w:r>
            <w:proofErr w:type="gramStart"/>
            <w:r>
              <w:rPr>
                <w:rFonts w:ascii="Courier New" w:eastAsia="Times New Roman" w:hAnsi="Courier New" w:cs="Courier New"/>
              </w:rPr>
              <w:t>,у</w:t>
            </w:r>
            <w:proofErr w:type="gramEnd"/>
            <w:r>
              <w:rPr>
                <w:rFonts w:ascii="Courier New" w:eastAsia="Times New Roman" w:hAnsi="Courier New" w:cs="Courier New"/>
              </w:rPr>
              <w:t>частники</w:t>
            </w:r>
            <w:proofErr w:type="spellEnd"/>
            <w:r>
              <w:rPr>
                <w:rFonts w:ascii="Courier New" w:eastAsia="Times New Roman" w:hAnsi="Courier New" w:cs="Courier New"/>
              </w:rPr>
              <w:t>,</w:t>
            </w:r>
          </w:p>
        </w:tc>
        <w:tc>
          <w:tcPr>
            <w:tcW w:w="230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6D35" w:rsidRDefault="00D06D35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</w:rPr>
              <w:t>Объем ассигнований</w:t>
            </w:r>
            <w:r>
              <w:rPr>
                <w:rFonts w:ascii="Courier New" w:eastAsia="Times New Roman" w:hAnsi="Courier New" w:cs="Courier New"/>
              </w:rPr>
              <w:br/>
              <w:t>(тыс. руб.)</w:t>
            </w:r>
          </w:p>
        </w:tc>
      </w:tr>
      <w:tr w:rsidR="00D06D35" w:rsidTr="00D06D35">
        <w:trPr>
          <w:trHeight w:val="1178"/>
        </w:trPr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6D35" w:rsidRDefault="00D06D35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</w:rPr>
              <w:t>целевой программы,</w:t>
            </w:r>
          </w:p>
          <w:p w:rsidR="00D06D35" w:rsidRDefault="00D06D35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</w:rPr>
              <w:t>основного мероприятия,</w:t>
            </w:r>
          </w:p>
          <w:p w:rsidR="00D06D35" w:rsidRDefault="00D06D35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</w:rPr>
              <w:t>мероприятия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6D35" w:rsidRDefault="00D06D35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</w:rPr>
              <w:t>исполнители мероприятий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6D35" w:rsidRDefault="00D06D35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</w:rPr>
              <w:t xml:space="preserve">уточненный план ассигнований </w:t>
            </w:r>
          </w:p>
          <w:p w:rsidR="00D06D35" w:rsidRDefault="00D06D35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</w:rPr>
              <w:t>на 2017г.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6D35" w:rsidRDefault="00D06D35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</w:rPr>
              <w:t xml:space="preserve">Исполнено (кассовые расходы) </w:t>
            </w:r>
            <w:proofErr w:type="gramStart"/>
            <w:r>
              <w:rPr>
                <w:rFonts w:ascii="Courier New" w:eastAsia="Times New Roman" w:hAnsi="Courier New" w:cs="Courier New"/>
              </w:rPr>
              <w:t>за</w:t>
            </w:r>
            <w:proofErr w:type="gramEnd"/>
          </w:p>
          <w:p w:rsidR="00D06D35" w:rsidRDefault="00D06D35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</w:rPr>
              <w:t>4 квартал 2017 г.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6D35" w:rsidRDefault="00D06D35">
            <w:pPr>
              <w:spacing w:after="0"/>
              <w:ind w:left="-57" w:right="-57"/>
              <w:jc w:val="center"/>
              <w:rPr>
                <w:rFonts w:ascii="Courier New" w:eastAsia="Times New Roman" w:hAnsi="Courier New" w:cs="Courier New"/>
                <w:color w:val="000000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Степень выполнения мероприятий</w:t>
            </w:r>
          </w:p>
        </w:tc>
      </w:tr>
      <w:tr w:rsidR="00D06D35" w:rsidTr="00D06D35">
        <w:trPr>
          <w:trHeight w:val="140"/>
        </w:trPr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06D35" w:rsidRDefault="00D06D35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06D35" w:rsidRDefault="00D06D35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</w:rPr>
              <w:t>2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06D35" w:rsidRDefault="00D06D35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</w:rPr>
              <w:t>3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06D35" w:rsidRDefault="00D06D35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</w:rPr>
              <w:t>4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6D35" w:rsidRDefault="00D06D35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</w:rPr>
              <w:t>5</w:t>
            </w:r>
          </w:p>
        </w:tc>
      </w:tr>
      <w:tr w:rsidR="00D06D35" w:rsidTr="00D06D35">
        <w:trPr>
          <w:trHeight w:val="248"/>
        </w:trPr>
        <w:tc>
          <w:tcPr>
            <w:tcW w:w="15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D35" w:rsidRDefault="00D06D35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</w:rPr>
              <w:t>«Благоустройство населённых пунктов на период 2017 -2019 годы» 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D35" w:rsidRDefault="00D06D35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</w:rPr>
              <w:t>Ответственный исполнитель:</w:t>
            </w:r>
          </w:p>
        </w:tc>
        <w:tc>
          <w:tcPr>
            <w:tcW w:w="8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06D35" w:rsidRDefault="00D06D35">
            <w:pPr>
              <w:spacing w:after="0"/>
              <w:jc w:val="center"/>
              <w:rPr>
                <w:rFonts w:ascii="Courier New" w:eastAsia="Times New Roman" w:hAnsi="Courier New" w:cs="Courier New"/>
                <w:b/>
              </w:rPr>
            </w:pPr>
            <w:r>
              <w:rPr>
                <w:rFonts w:ascii="Courier New" w:eastAsia="Times New Roman" w:hAnsi="Courier New" w:cs="Courier New"/>
                <w:b/>
              </w:rPr>
              <w:t>3 464,8</w:t>
            </w:r>
          </w:p>
        </w:tc>
        <w:tc>
          <w:tcPr>
            <w:tcW w:w="7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06D35" w:rsidRDefault="00D06D35">
            <w:pPr>
              <w:spacing w:after="0"/>
              <w:jc w:val="center"/>
              <w:rPr>
                <w:rFonts w:ascii="Courier New" w:eastAsia="Times New Roman" w:hAnsi="Courier New" w:cs="Courier New"/>
                <w:b/>
              </w:rPr>
            </w:pPr>
            <w:r>
              <w:rPr>
                <w:rFonts w:ascii="Courier New" w:eastAsia="Times New Roman" w:hAnsi="Courier New" w:cs="Courier New"/>
                <w:b/>
              </w:rPr>
              <w:t>372,0</w:t>
            </w:r>
          </w:p>
        </w:tc>
        <w:tc>
          <w:tcPr>
            <w:tcW w:w="6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D35" w:rsidRDefault="00D06D35">
            <w:pPr>
              <w:spacing w:after="0"/>
              <w:jc w:val="center"/>
              <w:rPr>
                <w:rFonts w:ascii="Courier New" w:eastAsia="Times New Roman" w:hAnsi="Courier New" w:cs="Courier New"/>
                <w:b/>
              </w:rPr>
            </w:pPr>
            <w:r>
              <w:rPr>
                <w:rFonts w:ascii="Courier New" w:eastAsia="Times New Roman" w:hAnsi="Courier New" w:cs="Courier New"/>
                <w:b/>
              </w:rPr>
              <w:t>10,7</w:t>
            </w:r>
          </w:p>
        </w:tc>
      </w:tr>
      <w:tr w:rsidR="00D06D35" w:rsidTr="00D06D35">
        <w:trPr>
          <w:trHeight w:val="431"/>
        </w:trPr>
        <w:tc>
          <w:tcPr>
            <w:tcW w:w="2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6D35" w:rsidRDefault="00D06D35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D35" w:rsidRDefault="00D06D35">
            <w:pPr>
              <w:spacing w:after="0" w:line="240" w:lineRule="auto"/>
              <w:rPr>
                <w:rFonts w:ascii="Courier New" w:eastAsia="Times New Roman" w:hAnsi="Courier New" w:cs="Courier New"/>
                <w:i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i/>
              </w:rPr>
              <w:t>Администрация Раздольинского МО</w:t>
            </w:r>
          </w:p>
        </w:tc>
        <w:tc>
          <w:tcPr>
            <w:tcW w:w="41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6D35" w:rsidRDefault="00D06D35">
            <w:pPr>
              <w:spacing w:after="0" w:line="240" w:lineRule="auto"/>
              <w:rPr>
                <w:rFonts w:ascii="Courier New" w:eastAsia="Times New Roman" w:hAnsi="Courier New" w:cs="Courier New"/>
                <w:b/>
              </w:rPr>
            </w:pPr>
          </w:p>
        </w:tc>
        <w:tc>
          <w:tcPr>
            <w:tcW w:w="1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6D35" w:rsidRDefault="00D06D35">
            <w:pPr>
              <w:spacing w:after="0" w:line="240" w:lineRule="auto"/>
              <w:rPr>
                <w:rFonts w:ascii="Courier New" w:eastAsia="Times New Roman" w:hAnsi="Courier New" w:cs="Courier New"/>
                <w:b/>
              </w:rPr>
            </w:pPr>
          </w:p>
        </w:tc>
        <w:tc>
          <w:tcPr>
            <w:tcW w:w="1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6D35" w:rsidRDefault="00D06D35">
            <w:pPr>
              <w:spacing w:after="0" w:line="240" w:lineRule="auto"/>
              <w:rPr>
                <w:rFonts w:ascii="Courier New" w:eastAsia="Times New Roman" w:hAnsi="Courier New" w:cs="Courier New"/>
                <w:b/>
              </w:rPr>
            </w:pPr>
          </w:p>
        </w:tc>
      </w:tr>
      <w:tr w:rsidR="00D06D35" w:rsidTr="00D06D35">
        <w:trPr>
          <w:trHeight w:val="896"/>
        </w:trPr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D35" w:rsidRDefault="00D06D35">
            <w:pPr>
              <w:spacing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Оформление земельных участков </w:t>
            </w:r>
            <w:r>
              <w:rPr>
                <w:rFonts w:ascii="Courier New" w:hAnsi="Courier New" w:cs="Courier New"/>
                <w:b/>
              </w:rPr>
              <w:t>под</w:t>
            </w:r>
            <w:r>
              <w:rPr>
                <w:rFonts w:ascii="Courier New" w:hAnsi="Courier New" w:cs="Courier New"/>
              </w:rPr>
              <w:t xml:space="preserve"> кладбища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D35" w:rsidRDefault="00D06D35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06D35" w:rsidRDefault="00D06D3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20,0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06D35" w:rsidRDefault="00D06D3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20,0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D35" w:rsidRDefault="00D06D35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100</w:t>
            </w:r>
          </w:p>
        </w:tc>
      </w:tr>
      <w:tr w:rsidR="00D06D35" w:rsidTr="00D06D35">
        <w:trPr>
          <w:trHeight w:val="896"/>
        </w:trPr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D35" w:rsidRDefault="00D06D35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Строительство многофункциональной площадки в п</w:t>
            </w:r>
            <w:proofErr w:type="gramStart"/>
            <w:r>
              <w:rPr>
                <w:rFonts w:ascii="Courier New" w:hAnsi="Courier New" w:cs="Courier New"/>
              </w:rPr>
              <w:t>.Р</w:t>
            </w:r>
            <w:proofErr w:type="gramEnd"/>
            <w:r>
              <w:rPr>
                <w:rFonts w:ascii="Courier New" w:hAnsi="Courier New" w:cs="Courier New"/>
              </w:rPr>
              <w:t>аздолье Усольского района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D35" w:rsidRDefault="00D06D35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06D35" w:rsidRDefault="00D06D3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3 092,8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06D35" w:rsidRDefault="00D06D3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D35" w:rsidRDefault="00D06D35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</w:tr>
      <w:tr w:rsidR="00D06D35" w:rsidTr="00D06D35">
        <w:trPr>
          <w:trHeight w:val="301"/>
        </w:trPr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D35" w:rsidRDefault="00D06D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Реализация перечня народных инициатив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  <w:p w:rsidR="00D06D35" w:rsidRDefault="00D06D35">
            <w:pPr>
              <w:shd w:val="clear" w:color="auto" w:fill="FFFFFF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-установка деревянного ограждения территории кладбища п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.Р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>аздолье</w:t>
            </w:r>
          </w:p>
          <w:p w:rsidR="00D06D35" w:rsidRDefault="00D06D35">
            <w:pPr>
              <w:shd w:val="clear" w:color="auto" w:fill="FFFFFF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-отсыпка двух подъездных путей к кладбищу п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.Р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>аздолье</w:t>
            </w:r>
          </w:p>
          <w:p w:rsidR="00D06D35" w:rsidRDefault="00D06D3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-расчистка территории для мест захоронения кладбища п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.Р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>аздолье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D35" w:rsidRDefault="00D06D35">
            <w:pPr>
              <w:spacing w:after="0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06D35" w:rsidRDefault="00D06D3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352,0</w:t>
            </w:r>
          </w:p>
          <w:p w:rsidR="00D06D35" w:rsidRDefault="00D06D35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06D35" w:rsidRDefault="00D06D35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352,0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D35" w:rsidRDefault="00D06D35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100</w:t>
            </w:r>
          </w:p>
        </w:tc>
      </w:tr>
    </w:tbl>
    <w:p w:rsidR="00D06D35" w:rsidRDefault="00D06D35" w:rsidP="00D06D35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:rsidR="00D06D35" w:rsidRDefault="00D06D35" w:rsidP="00D06D3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Финансирование программных мероприятий осуществлялось за счет средств бюджета сельского поселения Раздольинского муниципального образования в полном объеме, значения целевых показателей и индикаторов программы  выполнены без отклонений от плановых значений. Поставленные задачи реализуются.</w:t>
      </w:r>
    </w:p>
    <w:p w:rsidR="00D06D35" w:rsidRDefault="00D06D35" w:rsidP="00D06D35">
      <w:pPr>
        <w:spacing w:after="0" w:line="240" w:lineRule="auto"/>
        <w:ind w:firstLine="708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Средства использованы строго по целевому назначению</w:t>
      </w:r>
    </w:p>
    <w:p w:rsidR="00D06D35" w:rsidRDefault="00D06D35" w:rsidP="00D06D3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D06D35" w:rsidRDefault="00D06D35" w:rsidP="00D06D3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D06D35" w:rsidRDefault="00D06D35" w:rsidP="00D06D3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Специалист администрации                                                  Бажанова Ю.А.</w:t>
      </w:r>
    </w:p>
    <w:p w:rsidR="00A15F0F" w:rsidRDefault="00505019"/>
    <w:sectPr w:rsidR="00A15F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6D35"/>
    <w:rsid w:val="00050117"/>
    <w:rsid w:val="00505019"/>
    <w:rsid w:val="00D06D35"/>
    <w:rsid w:val="00E54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6D3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6D3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988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374</Words>
  <Characters>2135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dcterms:created xsi:type="dcterms:W3CDTF">2018-03-02T02:10:00Z</dcterms:created>
  <dcterms:modified xsi:type="dcterms:W3CDTF">2018-03-02T02:10:00Z</dcterms:modified>
</cp:coreProperties>
</file>