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C00" w:rsidRDefault="00885C0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85C00" w:rsidRDefault="00885C00">
      <w:pPr>
        <w:pStyle w:val="ConsPlusNormal"/>
        <w:outlineLvl w:val="0"/>
      </w:pPr>
    </w:p>
    <w:p w:rsidR="00885C00" w:rsidRDefault="00885C00">
      <w:pPr>
        <w:pStyle w:val="ConsPlusTitle"/>
        <w:jc w:val="center"/>
        <w:outlineLvl w:val="0"/>
      </w:pPr>
      <w:r>
        <w:t>ПРАВИТЕЛЬСТВО ИРКУТСКОЙ ОБЛАСТИ</w:t>
      </w:r>
    </w:p>
    <w:p w:rsidR="00885C00" w:rsidRDefault="00885C00">
      <w:pPr>
        <w:pStyle w:val="ConsPlusTitle"/>
        <w:jc w:val="both"/>
      </w:pPr>
    </w:p>
    <w:p w:rsidR="00885C00" w:rsidRDefault="00885C00">
      <w:pPr>
        <w:pStyle w:val="ConsPlusTitle"/>
        <w:jc w:val="center"/>
      </w:pPr>
      <w:r>
        <w:t>РАСПОРЯЖЕНИЕ</w:t>
      </w:r>
    </w:p>
    <w:p w:rsidR="00885C00" w:rsidRDefault="00885C00">
      <w:pPr>
        <w:pStyle w:val="ConsPlusTitle"/>
        <w:jc w:val="center"/>
      </w:pPr>
      <w:bookmarkStart w:id="0" w:name="_GoBack"/>
      <w:r>
        <w:t>от 1 декабря 2021 г. N 710-рп</w:t>
      </w:r>
    </w:p>
    <w:p w:rsidR="00885C00" w:rsidRDefault="00885C00">
      <w:pPr>
        <w:pStyle w:val="ConsPlusTitle"/>
        <w:jc w:val="both"/>
      </w:pPr>
    </w:p>
    <w:p w:rsidR="00885C00" w:rsidRDefault="00885C00">
      <w:pPr>
        <w:pStyle w:val="ConsPlusTitle"/>
        <w:jc w:val="center"/>
      </w:pPr>
      <w:r>
        <w:t>ОБ УТВЕРЖДЕНИИ ГОСУДАРСТВЕННОЙ РЕГИОНАЛЬНОЙ ПРОГРАММЫ</w:t>
      </w:r>
    </w:p>
    <w:p w:rsidR="00885C00" w:rsidRDefault="00885C00">
      <w:pPr>
        <w:pStyle w:val="ConsPlusTitle"/>
        <w:jc w:val="center"/>
      </w:pPr>
      <w:r>
        <w:t>ИРКУТСКОЙ ОБЛАСТИ "СОЦИАЛЬНАЯ ПОДДЕРЖКА ВЕТЕРАНОВ БОЕВЫХ</w:t>
      </w:r>
    </w:p>
    <w:p w:rsidR="00885C00" w:rsidRDefault="00885C00">
      <w:pPr>
        <w:pStyle w:val="ConsPlusTitle"/>
        <w:jc w:val="center"/>
      </w:pPr>
      <w:r>
        <w:t>ДЕЙСТВИЙ И ЧЛЕНОВ СЕМЕЙ ПОГИБШИХ (УМЕРШИХ) ВЕТЕРАНОВ БОЕВЫХ</w:t>
      </w:r>
    </w:p>
    <w:p w:rsidR="00885C00" w:rsidRDefault="00885C00">
      <w:pPr>
        <w:pStyle w:val="ConsPlusTitle"/>
        <w:jc w:val="center"/>
      </w:pPr>
      <w:r>
        <w:t>ДЕЙСТВИЙ" НА 2022 - 2024 ГОДЫ</w:t>
      </w:r>
    </w:p>
    <w:bookmarkEnd w:id="0"/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ind w:firstLine="540"/>
        <w:jc w:val="both"/>
      </w:pPr>
      <w:r>
        <w:t xml:space="preserve">В целях улучшения социально-экономического положения ветеранов боевых действий и членов семей погибших (умерших) ветеранов боевых действий, в соответствии с </w:t>
      </w:r>
      <w:hyperlink r:id="rId5" w:history="1">
        <w:r>
          <w:rPr>
            <w:color w:val="0000FF"/>
          </w:rPr>
          <w:t>распоряжением</w:t>
        </w:r>
      </w:hyperlink>
      <w:r>
        <w:t xml:space="preserve"> Правительства Иркутской области от 25 ноября 2013 года N 506-рп "О порядке разработки и утверждения государственных региональных программ Иркутской области", руководствуясь </w:t>
      </w:r>
      <w:hyperlink r:id="rId6" w:history="1">
        <w:r>
          <w:rPr>
            <w:color w:val="0000FF"/>
          </w:rPr>
          <w:t>частью 4 статьи 66</w:t>
        </w:r>
      </w:hyperlink>
      <w:r>
        <w:t xml:space="preserve">, </w:t>
      </w:r>
      <w:hyperlink r:id="rId7" w:history="1">
        <w:r>
          <w:rPr>
            <w:color w:val="0000FF"/>
          </w:rPr>
          <w:t>статьей 67</w:t>
        </w:r>
      </w:hyperlink>
      <w:r>
        <w:t xml:space="preserve"> Устава Иркутской области: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ind w:firstLine="540"/>
        <w:jc w:val="both"/>
      </w:pPr>
      <w:r>
        <w:t xml:space="preserve">1. Утвердить государственную региональную </w:t>
      </w:r>
      <w:hyperlink w:anchor="P31" w:history="1">
        <w:r>
          <w:rPr>
            <w:color w:val="0000FF"/>
          </w:rPr>
          <w:t>программу</w:t>
        </w:r>
      </w:hyperlink>
      <w:r>
        <w:t xml:space="preserve"> Иркутской области "Социальная поддержка ветеранов боевых действий и членов семей погибших (умерших) ветеранов боевых действий" на 2022 - 2024 годы (прилагается).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ind w:firstLine="540"/>
        <w:jc w:val="both"/>
      </w:pPr>
      <w:r>
        <w:t>2. Настоящее распоряжение подлежит официальному опубликованию в сетевом издании "Официальный интернет-портал правовой информации Иркутской области" (ogirk.ru).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right"/>
      </w:pPr>
      <w:r>
        <w:t>Первый заместитель Губернатора</w:t>
      </w:r>
    </w:p>
    <w:p w:rsidR="00885C00" w:rsidRDefault="00885C00">
      <w:pPr>
        <w:pStyle w:val="ConsPlusNormal"/>
        <w:jc w:val="right"/>
      </w:pPr>
      <w:r>
        <w:t>Иркутской области - Председатель</w:t>
      </w:r>
    </w:p>
    <w:p w:rsidR="00885C00" w:rsidRDefault="00885C00">
      <w:pPr>
        <w:pStyle w:val="ConsPlusNormal"/>
        <w:jc w:val="right"/>
      </w:pPr>
      <w:r>
        <w:t>Правительства Иркутской области</w:t>
      </w:r>
    </w:p>
    <w:p w:rsidR="00885C00" w:rsidRDefault="00885C00">
      <w:pPr>
        <w:pStyle w:val="ConsPlusNormal"/>
        <w:jc w:val="right"/>
      </w:pPr>
      <w:r>
        <w:t>К.Б.ЗАЙЦЕВ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right"/>
        <w:outlineLvl w:val="0"/>
      </w:pPr>
      <w:r>
        <w:t>Утверждена</w:t>
      </w:r>
    </w:p>
    <w:p w:rsidR="00885C00" w:rsidRDefault="00885C00">
      <w:pPr>
        <w:pStyle w:val="ConsPlusNormal"/>
        <w:jc w:val="right"/>
      </w:pPr>
      <w:r>
        <w:t>распоряжением Правительства</w:t>
      </w:r>
    </w:p>
    <w:p w:rsidR="00885C00" w:rsidRDefault="00885C00">
      <w:pPr>
        <w:pStyle w:val="ConsPlusNormal"/>
        <w:jc w:val="right"/>
      </w:pPr>
      <w:r>
        <w:t>Иркутской области</w:t>
      </w:r>
    </w:p>
    <w:p w:rsidR="00885C00" w:rsidRDefault="00885C00">
      <w:pPr>
        <w:pStyle w:val="ConsPlusNormal"/>
        <w:jc w:val="right"/>
      </w:pPr>
      <w:r>
        <w:t>от 1 декабря 2021 г. N 710-рп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</w:pPr>
      <w:bookmarkStart w:id="1" w:name="P31"/>
      <w:bookmarkEnd w:id="1"/>
      <w:r>
        <w:t>ГОСУДАРСТВЕННАЯ РЕГИОНАЛЬНАЯ ПРОГРАММА</w:t>
      </w:r>
    </w:p>
    <w:p w:rsidR="00885C00" w:rsidRDefault="00885C00">
      <w:pPr>
        <w:pStyle w:val="ConsPlusTitle"/>
        <w:jc w:val="center"/>
      </w:pPr>
      <w:r>
        <w:t>ИРКУТСКОЙ ОБЛАСТИ "СОЦИАЛЬНАЯ ПОДДЕРЖКА ВЕТЕРАНОВ БОЕВЫХ</w:t>
      </w:r>
    </w:p>
    <w:p w:rsidR="00885C00" w:rsidRDefault="00885C00">
      <w:pPr>
        <w:pStyle w:val="ConsPlusTitle"/>
        <w:jc w:val="center"/>
      </w:pPr>
      <w:r>
        <w:t>ДЕЙСТВИЙ И ЧЛЕНОВ СЕМЕЙ ПОГИБШИХ (УМЕРШИХ) ВЕТЕРАНОВ БОЕВЫХ</w:t>
      </w:r>
    </w:p>
    <w:p w:rsidR="00885C00" w:rsidRDefault="00885C00">
      <w:pPr>
        <w:pStyle w:val="ConsPlusTitle"/>
        <w:jc w:val="center"/>
      </w:pPr>
      <w:r>
        <w:t>ДЕЙСТВИЙ" НА 2022 - 2024 ГОДЫ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  <w:outlineLvl w:val="1"/>
      </w:pPr>
      <w:r>
        <w:t>ПАСПОРТ</w:t>
      </w:r>
    </w:p>
    <w:p w:rsidR="00885C00" w:rsidRDefault="00885C00">
      <w:pPr>
        <w:pStyle w:val="ConsPlusTitle"/>
        <w:jc w:val="center"/>
      </w:pPr>
      <w:r>
        <w:t>ГОСУДАРСТВЕННОЙ РЕГИОНАЛЬНОЙ ПРОГРАММЫ ИРКУТСКОЙ ОБЛАСТИ</w:t>
      </w:r>
    </w:p>
    <w:p w:rsidR="00885C00" w:rsidRDefault="00885C00">
      <w:pPr>
        <w:pStyle w:val="ConsPlusTitle"/>
        <w:jc w:val="center"/>
      </w:pPr>
      <w:r>
        <w:t>"СОЦИАЛЬНАЯ ПОДДЕРЖКА ВЕТЕРАНОВ БОЕВЫХ ДЕЙСТВИЙ И ЧЛЕНОВ</w:t>
      </w:r>
    </w:p>
    <w:p w:rsidR="00885C00" w:rsidRDefault="00885C00">
      <w:pPr>
        <w:pStyle w:val="ConsPlusTitle"/>
        <w:jc w:val="center"/>
      </w:pPr>
      <w:r>
        <w:t>СЕМЕЙ ПОГИБШИХ (УМЕРШИХ) ВЕТЕРАНОВ БОЕВЫХ ДЕЙСТВИЙ"</w:t>
      </w:r>
    </w:p>
    <w:p w:rsidR="00885C00" w:rsidRDefault="00885C00">
      <w:pPr>
        <w:pStyle w:val="ConsPlusTitle"/>
        <w:jc w:val="center"/>
      </w:pPr>
      <w:r>
        <w:t>НА 2022 - 2024 ГОДЫ</w:t>
      </w:r>
    </w:p>
    <w:p w:rsidR="00885C00" w:rsidRDefault="00885C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6180"/>
      </w:tblGrid>
      <w:tr w:rsidR="00885C00">
        <w:tc>
          <w:tcPr>
            <w:tcW w:w="2835" w:type="dxa"/>
          </w:tcPr>
          <w:p w:rsidR="00885C00" w:rsidRDefault="00885C00">
            <w:pPr>
              <w:pStyle w:val="ConsPlusNormal"/>
              <w:jc w:val="both"/>
            </w:pPr>
            <w:r>
              <w:t xml:space="preserve">Наименование государственной </w:t>
            </w:r>
            <w:r>
              <w:lastRenderedPageBreak/>
              <w:t>региональной программы</w:t>
            </w:r>
          </w:p>
        </w:tc>
        <w:tc>
          <w:tcPr>
            <w:tcW w:w="6180" w:type="dxa"/>
          </w:tcPr>
          <w:p w:rsidR="00885C00" w:rsidRDefault="00885C00">
            <w:pPr>
              <w:pStyle w:val="ConsPlusNormal"/>
              <w:jc w:val="both"/>
            </w:pPr>
            <w:r>
              <w:lastRenderedPageBreak/>
              <w:t xml:space="preserve">Социальная поддержка ветеранов боевых действий и членов семей погибших (умерших) ветеранов боевых действий на 2022 </w:t>
            </w:r>
            <w:r>
              <w:lastRenderedPageBreak/>
              <w:t>- 2024 годы (далее - Программа)</w:t>
            </w:r>
          </w:p>
        </w:tc>
      </w:tr>
      <w:tr w:rsidR="00885C00">
        <w:tc>
          <w:tcPr>
            <w:tcW w:w="2835" w:type="dxa"/>
          </w:tcPr>
          <w:p w:rsidR="00885C00" w:rsidRDefault="00885C00">
            <w:pPr>
              <w:pStyle w:val="ConsPlusNormal"/>
              <w:jc w:val="both"/>
            </w:pPr>
            <w:r>
              <w:lastRenderedPageBreak/>
              <w:t>Ответственный исполнитель Программы</w:t>
            </w:r>
          </w:p>
        </w:tc>
        <w:tc>
          <w:tcPr>
            <w:tcW w:w="6180" w:type="dxa"/>
          </w:tcPr>
          <w:p w:rsidR="00885C00" w:rsidRDefault="00885C00">
            <w:pPr>
              <w:pStyle w:val="ConsPlusNormal"/>
              <w:jc w:val="both"/>
            </w:pPr>
            <w:r>
              <w:t>Министерство социального развития, опеки и попечительства Иркутской области</w:t>
            </w:r>
          </w:p>
        </w:tc>
      </w:tr>
      <w:tr w:rsidR="00885C00">
        <w:tc>
          <w:tcPr>
            <w:tcW w:w="2835" w:type="dxa"/>
          </w:tcPr>
          <w:p w:rsidR="00885C00" w:rsidRDefault="00885C00">
            <w:pPr>
              <w:pStyle w:val="ConsPlusNormal"/>
              <w:jc w:val="both"/>
            </w:pPr>
            <w:r>
              <w:t>Соисполнители Программы</w:t>
            </w:r>
          </w:p>
        </w:tc>
        <w:tc>
          <w:tcPr>
            <w:tcW w:w="6180" w:type="dxa"/>
          </w:tcPr>
          <w:p w:rsidR="00885C00" w:rsidRDefault="00885C00">
            <w:pPr>
              <w:pStyle w:val="ConsPlusNormal"/>
              <w:jc w:val="both"/>
            </w:pPr>
            <w:r>
              <w:t>Министерство здравоохранения Иркутской области;</w:t>
            </w:r>
          </w:p>
          <w:p w:rsidR="00885C00" w:rsidRDefault="00885C00">
            <w:pPr>
              <w:pStyle w:val="ConsPlusNormal"/>
              <w:jc w:val="both"/>
            </w:pPr>
            <w:r>
              <w:t>Министерство труда и занятости Иркутской области;</w:t>
            </w:r>
          </w:p>
          <w:p w:rsidR="00885C00" w:rsidRDefault="00885C00">
            <w:pPr>
              <w:pStyle w:val="ConsPlusNormal"/>
              <w:jc w:val="both"/>
            </w:pPr>
            <w:r>
              <w:t>Министерство спорта Иркутской области;</w:t>
            </w:r>
          </w:p>
          <w:p w:rsidR="00885C00" w:rsidRDefault="00885C00">
            <w:pPr>
              <w:pStyle w:val="ConsPlusNormal"/>
              <w:jc w:val="both"/>
            </w:pPr>
            <w:r>
              <w:t>Министерство культуры и архивов Иркутской области</w:t>
            </w:r>
          </w:p>
        </w:tc>
      </w:tr>
      <w:tr w:rsidR="00885C00">
        <w:tc>
          <w:tcPr>
            <w:tcW w:w="2835" w:type="dxa"/>
          </w:tcPr>
          <w:p w:rsidR="00885C00" w:rsidRDefault="00885C00">
            <w:pPr>
              <w:pStyle w:val="ConsPlusNormal"/>
              <w:jc w:val="both"/>
            </w:pPr>
            <w:r>
              <w:t>Цель Программы</w:t>
            </w:r>
          </w:p>
        </w:tc>
        <w:tc>
          <w:tcPr>
            <w:tcW w:w="6180" w:type="dxa"/>
          </w:tcPr>
          <w:p w:rsidR="00885C00" w:rsidRDefault="00885C00">
            <w:pPr>
              <w:pStyle w:val="ConsPlusNormal"/>
              <w:jc w:val="both"/>
            </w:pPr>
            <w:r>
              <w:t>Повышение эффективности мер по улучшению положения и качества жизни ветеранов боевых действий и членов семей погибших (умерших) ветеранов боевых действий</w:t>
            </w:r>
          </w:p>
        </w:tc>
      </w:tr>
      <w:tr w:rsidR="00885C00">
        <w:tc>
          <w:tcPr>
            <w:tcW w:w="2835" w:type="dxa"/>
          </w:tcPr>
          <w:p w:rsidR="00885C00" w:rsidRDefault="00885C00">
            <w:pPr>
              <w:pStyle w:val="ConsPlusNormal"/>
              <w:jc w:val="both"/>
            </w:pPr>
            <w:r>
              <w:t>Задачи Программы</w:t>
            </w:r>
          </w:p>
        </w:tc>
        <w:tc>
          <w:tcPr>
            <w:tcW w:w="6180" w:type="dxa"/>
          </w:tcPr>
          <w:p w:rsidR="00885C00" w:rsidRDefault="00885C00">
            <w:pPr>
              <w:pStyle w:val="ConsPlusNormal"/>
              <w:jc w:val="both"/>
            </w:pPr>
            <w:r>
              <w:t>1. Оздоровление ветеранов боевых действий и членов семей погибших (умерших) ветеранов боевых действий.</w:t>
            </w:r>
          </w:p>
          <w:p w:rsidR="00885C00" w:rsidRDefault="00885C00">
            <w:pPr>
              <w:pStyle w:val="ConsPlusNormal"/>
              <w:jc w:val="both"/>
            </w:pPr>
            <w:r>
              <w:t>2. Обеспечение предоставления мер социальной поддержки ветеранам боевых действий и членам семей погибших (умерших) ветеранов боевых действий в рамках полномочий министерства социального развития, опеки и попечительства Иркутской области.</w:t>
            </w:r>
          </w:p>
          <w:p w:rsidR="00885C00" w:rsidRDefault="00885C00">
            <w:pPr>
              <w:pStyle w:val="ConsPlusNormal"/>
              <w:jc w:val="both"/>
            </w:pPr>
            <w:r>
              <w:t>3. Обеспечение проведения диспансерных и профилактических медицинских осмотров ветеранов боевых действий в рамках полномочий министерства здравоохранения Иркутской области.</w:t>
            </w:r>
          </w:p>
          <w:p w:rsidR="00885C00" w:rsidRDefault="00885C00">
            <w:pPr>
              <w:pStyle w:val="ConsPlusNormal"/>
              <w:jc w:val="both"/>
            </w:pPr>
            <w:r>
              <w:t>4. Обеспечение предоставления мер социальной поддержки ветеранам боевых действий в рамках полномочий министерства культуры и архивов Иркутской области.</w:t>
            </w:r>
          </w:p>
          <w:p w:rsidR="00885C00" w:rsidRDefault="00885C00">
            <w:pPr>
              <w:pStyle w:val="ConsPlusNormal"/>
              <w:jc w:val="both"/>
            </w:pPr>
            <w:r>
              <w:t>5. Обеспечение предоставления мер социальной поддержки ветеранам боевых действий и членам семей погибших (умерших) ветеранов боевых действий в рамках полномочий министерства спорта Иркутской области.</w:t>
            </w:r>
          </w:p>
          <w:p w:rsidR="00885C00" w:rsidRDefault="00885C00">
            <w:pPr>
              <w:pStyle w:val="ConsPlusNormal"/>
              <w:jc w:val="both"/>
            </w:pPr>
            <w:r>
              <w:t>6. Обеспечение предоставления мер социальной поддержки ветеранам боевых действий в рамках полномочий министерства труда и занятости Иркутской области</w:t>
            </w:r>
          </w:p>
        </w:tc>
      </w:tr>
      <w:tr w:rsidR="00885C00">
        <w:tc>
          <w:tcPr>
            <w:tcW w:w="2835" w:type="dxa"/>
          </w:tcPr>
          <w:p w:rsidR="00885C00" w:rsidRDefault="00885C00">
            <w:pPr>
              <w:pStyle w:val="ConsPlusNormal"/>
              <w:jc w:val="both"/>
            </w:pPr>
            <w:r>
              <w:t>Срок реализации Программы</w:t>
            </w:r>
          </w:p>
        </w:tc>
        <w:tc>
          <w:tcPr>
            <w:tcW w:w="6180" w:type="dxa"/>
          </w:tcPr>
          <w:p w:rsidR="00885C00" w:rsidRDefault="00885C00">
            <w:pPr>
              <w:pStyle w:val="ConsPlusNormal"/>
              <w:jc w:val="both"/>
            </w:pPr>
            <w:r>
              <w:t>2022 - 2024 годы</w:t>
            </w:r>
          </w:p>
        </w:tc>
      </w:tr>
      <w:tr w:rsidR="00885C00">
        <w:tc>
          <w:tcPr>
            <w:tcW w:w="2835" w:type="dxa"/>
          </w:tcPr>
          <w:p w:rsidR="00885C00" w:rsidRDefault="00885C00">
            <w:pPr>
              <w:pStyle w:val="ConsPlusNormal"/>
              <w:jc w:val="both"/>
            </w:pPr>
            <w:r>
              <w:t>Целевые показатели Программы</w:t>
            </w:r>
          </w:p>
        </w:tc>
        <w:tc>
          <w:tcPr>
            <w:tcW w:w="6180" w:type="dxa"/>
          </w:tcPr>
          <w:p w:rsidR="00885C00" w:rsidRDefault="00885C00">
            <w:pPr>
              <w:pStyle w:val="ConsPlusNormal"/>
              <w:jc w:val="both"/>
            </w:pPr>
            <w:r>
              <w:t>1. Количество граждан из числа ветеранов боевых действий и членов семей погибших (умерших) ветеранов боевых действий, прошедших оздоровление: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- 182 человека;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- 182 человека;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- 182 человека.</w:t>
            </w:r>
          </w:p>
          <w:p w:rsidR="00885C00" w:rsidRDefault="00885C00">
            <w:pPr>
              <w:pStyle w:val="ConsPlusNormal"/>
              <w:jc w:val="both"/>
            </w:pPr>
            <w:r>
              <w:t>2. Количество ветеранов боевых действий, получивших компенсацию расходов, связанных с изготовлением и ремонтом зубных протезов: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- 7 человек;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- 7 человек;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- 7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>3. Количество ветеранов боевых действий, получивших социальную выплату на приобретение или строительство жилых помещений:</w:t>
            </w:r>
          </w:p>
          <w:p w:rsidR="00885C00" w:rsidRDefault="00885C00">
            <w:pPr>
              <w:pStyle w:val="ConsPlusNormal"/>
              <w:jc w:val="both"/>
            </w:pPr>
            <w:r>
              <w:lastRenderedPageBreak/>
              <w:t>2022 год - 4 человека;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- 3 человека;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- 3 человека.</w:t>
            </w:r>
          </w:p>
          <w:p w:rsidR="00885C00" w:rsidRDefault="00885C00">
            <w:pPr>
              <w:pStyle w:val="ConsPlusNormal"/>
              <w:jc w:val="both"/>
            </w:pPr>
            <w:r>
              <w:t>4. Количество ветеранов боевых действий, прошедших профилактический медицинский осмотр и диспансеризацию: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- 4 800 человек;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- 4 900 человек;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- 5 000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 xml:space="preserve">5. Количество ветеранов боевых действий, переболевших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инфекцией COVID-19, прошедших профилактический медицинский осмотр и углубленную диспансеризацию: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- 500 человек;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- 750 человек;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- 1 000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>6. Количество ветеранов боевых действий, получивших льготы при организации государственными учреждениями культуры Иркутской области платных мероприятий, финансируемых полностью или частично за счет средств областного бюджета: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- 200 человек;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- 200 человек;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- 200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>7. Количество ветеранов боевых действий и членов семей погибших (умерших) ветеранов боевых действий, принявших участие в областной спартакиаде ветеранов боевых действий, военнослужащих, ветеранов труда, членов семей погибших защитников Отечества: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- 100 человек;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- 120 человек;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- 140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>8. Количество спортивных турниров по видам спорта, посвященных памяти воинов, погибших при исполнении воинского долга: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- 2 мероприятия;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- 2 мероприятия;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- 4 мероприятия.</w:t>
            </w:r>
          </w:p>
          <w:p w:rsidR="00885C00" w:rsidRDefault="00885C00">
            <w:pPr>
              <w:pStyle w:val="ConsPlusNormal"/>
              <w:jc w:val="both"/>
            </w:pPr>
            <w:r>
              <w:t>9. Доля трудоустроенных ветеранов боевых действий в общей численности ветеранов боевых действий, обратившихся в органы занятости населения в целях поиска подходящей работы: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- 55%;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- 55%;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- 55%.</w:t>
            </w:r>
          </w:p>
          <w:p w:rsidR="00885C00" w:rsidRDefault="00885C00">
            <w:pPr>
              <w:pStyle w:val="ConsPlusNormal"/>
              <w:jc w:val="both"/>
            </w:pPr>
            <w:r>
              <w:t>10. Доля ветеранов боевых действий из числа безработных граждан, получивших профессиональное обучение и дополнительное профессиональное образование, из числа ветеранов боевых действий, зарегистрированных в установленном порядке безработными: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- 10%;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- 10%;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- 10%.</w:t>
            </w:r>
          </w:p>
          <w:p w:rsidR="00885C00" w:rsidRDefault="00885C00">
            <w:pPr>
              <w:pStyle w:val="ConsPlusNormal"/>
              <w:jc w:val="both"/>
            </w:pPr>
            <w:r>
              <w:t xml:space="preserve">11. Доля ветеранов боевых действий, получивших профессиональную ориентацию в целях выбора сферы </w:t>
            </w:r>
            <w:r>
              <w:lastRenderedPageBreak/>
              <w:t>деятельности (профессии), трудоустройства, прохождения профессионального обучения и получения дополнительного профессионального образования, в общей численности ветеранов боевых действий, обратившихся в органы занятости населения в целях поиска подходящей работы: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- 100%;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- 100%;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- 100%</w:t>
            </w:r>
          </w:p>
        </w:tc>
      </w:tr>
      <w:tr w:rsidR="00885C00">
        <w:tc>
          <w:tcPr>
            <w:tcW w:w="2835" w:type="dxa"/>
          </w:tcPr>
          <w:p w:rsidR="00885C00" w:rsidRDefault="00885C00">
            <w:pPr>
              <w:pStyle w:val="ConsPlusNormal"/>
              <w:jc w:val="both"/>
            </w:pPr>
            <w:r>
              <w:lastRenderedPageBreak/>
              <w:t>Объемы и источники финансирования Программы</w:t>
            </w:r>
          </w:p>
        </w:tc>
        <w:tc>
          <w:tcPr>
            <w:tcW w:w="6180" w:type="dxa"/>
          </w:tcPr>
          <w:p w:rsidR="00885C00" w:rsidRDefault="00885C00">
            <w:pPr>
              <w:pStyle w:val="ConsPlusNormal"/>
              <w:jc w:val="both"/>
            </w:pPr>
            <w:r>
              <w:t>Финансирование Программы осуществляется за счет средств федерального, областного бюджетов.</w:t>
            </w:r>
          </w:p>
          <w:p w:rsidR="00885C00" w:rsidRDefault="00885C00">
            <w:pPr>
              <w:pStyle w:val="ConsPlusNormal"/>
              <w:jc w:val="both"/>
            </w:pPr>
            <w:r>
              <w:t>Объем финансирования Программы составляет: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- 8 310,6 тыс. руб.;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- 7 911,1 тыс. руб.;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- 8 273,3 тыс. руб.</w:t>
            </w:r>
          </w:p>
          <w:p w:rsidR="00885C00" w:rsidRDefault="00885C00">
            <w:pPr>
              <w:pStyle w:val="ConsPlusNormal"/>
              <w:jc w:val="both"/>
            </w:pPr>
            <w:r>
              <w:t>Объем финансирования за счет средств областного бюджета составляет: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- 4 285,2 тыс. руб.;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- 4 285,2 тыс. руб.;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- 4 285,2 тыс. руб.</w:t>
            </w:r>
          </w:p>
          <w:p w:rsidR="00885C00" w:rsidRDefault="00885C00">
            <w:pPr>
              <w:pStyle w:val="ConsPlusNormal"/>
              <w:jc w:val="both"/>
            </w:pPr>
            <w:r>
              <w:t>Объем финансирования за счет средств федерального бюджета составляет:</w:t>
            </w:r>
          </w:p>
          <w:p w:rsidR="00885C00" w:rsidRDefault="00885C00">
            <w:pPr>
              <w:pStyle w:val="ConsPlusNormal"/>
              <w:jc w:val="both"/>
            </w:pPr>
            <w:r>
              <w:t>2022 год - 4 025,4 тыс. руб.;</w:t>
            </w:r>
          </w:p>
          <w:p w:rsidR="00885C00" w:rsidRDefault="00885C00">
            <w:pPr>
              <w:pStyle w:val="ConsPlusNormal"/>
              <w:jc w:val="both"/>
            </w:pPr>
            <w:r>
              <w:t>2023 год - 3 625,9 тыс. руб.;</w:t>
            </w:r>
          </w:p>
          <w:p w:rsidR="00885C00" w:rsidRDefault="00885C00">
            <w:pPr>
              <w:pStyle w:val="ConsPlusNormal"/>
              <w:jc w:val="both"/>
            </w:pPr>
            <w:r>
              <w:t>2024 год - 3 988,1 тыс. руб.</w:t>
            </w:r>
          </w:p>
        </w:tc>
      </w:tr>
      <w:tr w:rsidR="00885C00">
        <w:tc>
          <w:tcPr>
            <w:tcW w:w="2835" w:type="dxa"/>
          </w:tcPr>
          <w:p w:rsidR="00885C00" w:rsidRDefault="00885C00">
            <w:pPr>
              <w:pStyle w:val="ConsPlusNormal"/>
              <w:jc w:val="both"/>
            </w:pPr>
            <w:r>
              <w:t>Ожидаемые конечные результаты реализации Программы</w:t>
            </w:r>
          </w:p>
        </w:tc>
        <w:tc>
          <w:tcPr>
            <w:tcW w:w="6180" w:type="dxa"/>
          </w:tcPr>
          <w:p w:rsidR="00885C00" w:rsidRDefault="00885C00">
            <w:pPr>
              <w:pStyle w:val="ConsPlusNormal"/>
              <w:jc w:val="both"/>
            </w:pPr>
            <w:r>
              <w:t>1. Количество граждан из числа ветеранов боевых действий и членов семей погибших (умерших) ветеранов боевых действий, прошедших оздоровление, - 546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>2. Количество ветеранов боевых действий, получивших компенсацию расходов, связанных с изготовлением и ремонтом зубных протезов, - 21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>3. Количество ветеранов боевых действий, получивших социальную выплату на приобретение или строительство жилых помещений, - 10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>4. Количество ветеранов боевых действий, прошедших профилактический медицинский осмотр и диспансеризацию, - 14 700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 xml:space="preserve">5. Количество ветеранов боевых действий, переболевших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инфекцией COVID-19, прошедших профилактический медицинский осмотр и углубленную диспансеризацию, - 2 250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>6. Количество ветеранов боевых действий, получивших льготы при организации государственными учреждениями культуры Иркутской области платных мероприятий, финансируемых полностью или частично за счет средств областного бюджета, - 600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>7. Количество ветеранов боевых действий и членов семей погибших (умерших) ветеранов боевых действий, принявших участие в областной спартакиаде ветеранов боевых действий, военнослужащих, ветеранов труда, членов семей погибших защитников Отечества - 360 человек.</w:t>
            </w:r>
          </w:p>
          <w:p w:rsidR="00885C00" w:rsidRDefault="00885C00">
            <w:pPr>
              <w:pStyle w:val="ConsPlusNormal"/>
              <w:jc w:val="both"/>
            </w:pPr>
            <w:r>
              <w:t xml:space="preserve">8. Количество спортивных турниров по видам спорта, </w:t>
            </w:r>
            <w:r>
              <w:lastRenderedPageBreak/>
              <w:t>посвященных памяти воинов, погибших при исполнении воинского долга, - 8 мероприятий.</w:t>
            </w:r>
          </w:p>
          <w:p w:rsidR="00885C00" w:rsidRDefault="00885C00">
            <w:pPr>
              <w:pStyle w:val="ConsPlusNormal"/>
              <w:jc w:val="both"/>
            </w:pPr>
            <w:r>
              <w:t>9. Доля трудоустроенных ветеранов боевых действий в общей численности ветеранов боевых действий, обратившихся в органы занятости населения в целях поиска подходящей работы, - не ниже 55%.</w:t>
            </w:r>
          </w:p>
          <w:p w:rsidR="00885C00" w:rsidRDefault="00885C00">
            <w:pPr>
              <w:pStyle w:val="ConsPlusNormal"/>
              <w:jc w:val="both"/>
            </w:pPr>
            <w:r>
              <w:t>10. Доля ветеранов боевых действий из числа безработных граждан, получивших профессиональное обучение и дополнительное профессиональное образование, из числа ветеранов боевых действий, зарегистрированных в установленном порядке безработными, - не ниже 10%.</w:t>
            </w:r>
          </w:p>
          <w:p w:rsidR="00885C00" w:rsidRDefault="00885C00">
            <w:pPr>
              <w:pStyle w:val="ConsPlusNormal"/>
              <w:jc w:val="both"/>
            </w:pPr>
            <w:r>
              <w:t>11. Доля ветеранов боевых действий, получивших профессиональную ориентацию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образования, в общей численности ветеранов боевых действий, обратившихся в органы занятости населения в целях поиска подходящей работы, - не ниже 100%</w:t>
            </w:r>
          </w:p>
        </w:tc>
      </w:tr>
    </w:tbl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  <w:outlineLvl w:val="1"/>
      </w:pPr>
      <w:r>
        <w:t>Раздел I. ОБЩАЯ ХАРАКТЕРИСТИКА СФЕРЫ РЕАЛИЗАЦИИ ПРОГРАММЫ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ind w:firstLine="540"/>
        <w:jc w:val="both"/>
      </w:pPr>
      <w:r>
        <w:t xml:space="preserve">Статус ветеранов боевых действий присваивается за особые военные заслуги перед обществом, этим подтверждается их социальная полезность для государства. Согласно </w:t>
      </w:r>
      <w:hyperlink r:id="rId8" w:history="1">
        <w:r>
          <w:rPr>
            <w:color w:val="0000FF"/>
          </w:rPr>
          <w:t>статье 7</w:t>
        </w:r>
      </w:hyperlink>
      <w:r>
        <w:t xml:space="preserve"> Конституции Российской Федерации государство провозглашает в числе основных своих обязанностей "устанавливать гарантии социальной защиты".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 xml:space="preserve">Система государственной социальной поддержки ветеранов боевых действий и членов семей погибших (умерших) ветеранов боевых действий в Российской Федерации в настоящее время находится в развитии. Основу этой системы представляет Федеральный </w:t>
      </w:r>
      <w:hyperlink r:id="rId9" w:history="1">
        <w:r>
          <w:rPr>
            <w:color w:val="0000FF"/>
          </w:rPr>
          <w:t>закон</w:t>
        </w:r>
      </w:hyperlink>
      <w:r>
        <w:t xml:space="preserve"> от 12 января 1995 года N 5-ФЗ "О ветеранах", в соответствии с которым предоставление мер социальной поддержки данным категориям граждан относится к полномочиям Российской Федерации.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На территории Иркутской области по состоянию на 1 мая 2021 года проживает 16 798 ветеранов боевых действий и 177 членов семей погибших (умерших) ветеранов боевых действий.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Правительством Иркутской области отдельными нормативными правовыми актами Иркутской области установлены дополнительные меры социальной поддержки различным категориям граждан, в том числе ветеранам боевых действий и членам семей погибших (умерших) ветеранов боевых действий.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Локальные боевые конфликты, возникающие в разных концах мира, непосредственно сказываются на самочувствии граждан, участвующих в боевых действиях.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Ветеран боевых действий - категория пожизненная, и, соответственно, социальная поддержка оказывается им в течение всей жизни. Ветераны боевых действий сталкиваются с материальными трудностями, жилищными проблемами, вопросами поддержания здоровья.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Целью данной Программы является восстановление социального статуса личности, обеспечение социальной адаптации в обществе, достижение материальной независимости вышеуказанных категорий граждан. Получив квалифицированную социальную поддержку в виде дополнительного образования, обучения на курсах переподготовки, ветеран боевых действий сможет получить достаточно высокооплачиваемую работу, повысить свой социальный статус, почувствовать себя востребованным в обществе. Это в свою очередь позволит восстановить психическое и соматическое здоровье.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lastRenderedPageBreak/>
        <w:t>Повышение качества жизни ветеранов боевых действий было и остается одной из приоритетных задач государства. Государство тем самым компенсирует издержки, обусловленные выполнением долга по защите Отечества и исполнением воинских обязанностей.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  <w:outlineLvl w:val="1"/>
      </w:pPr>
      <w:r>
        <w:t>Раздел II. ЦЕЛЬ И ЗАДАЧИ ПРОГРАММЫ, ЦЕЛЕВЫЕ ПОКАЗАТЕЛИ</w:t>
      </w:r>
    </w:p>
    <w:p w:rsidR="00885C00" w:rsidRDefault="00885C00">
      <w:pPr>
        <w:pStyle w:val="ConsPlusTitle"/>
        <w:jc w:val="center"/>
      </w:pPr>
      <w:r>
        <w:t>ПРОГРАММЫ, СРОКИ ЕЕ РЕАЛИЗАЦИИ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ind w:firstLine="540"/>
        <w:jc w:val="both"/>
      </w:pPr>
      <w:r>
        <w:t>Основной целью Программы является повышение эффективности мер по улучшению положения и качества жизни ветеранов боевых действий и членов семей погибших (умерших) ветеранов боевых действий.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Достижение цели Программы требует решения следующих основных задач: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оздоровление ветеранов боевых действий и членов семей погибших (умерших) ветеранов боевых действий;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обеспечение предоставления мер социальной поддержки ветеранам боевых действий и членам семей погибших (умерших) ветеранов боевых действий в рамках полномочий министерства социального развития, опеки и попечительства Иркутской области;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обеспечение проведения диспансерных и профилактических медицинских осмотров ветеранов боевых действий в рамках полномочий министерства здравоохранения Иркутской области;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обеспечение предоставления мер социальной поддержки ветеранам боевых действий в рамках полномочий министерства культуры и архивов Иркутской области;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обеспечение предоставления мер социальной поддержки ветеранам боевых действий и членам семей погибших (умерших) ветеранов боевых действий в рамках полномочий министерства спорта Иркутской области;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обеспечение предоставления мер социальной поддержки ветеранам боевых действий в рамках полномочий министерства труда и занятости Иркутской области.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 xml:space="preserve">Сведения о составе и значениях целевых </w:t>
      </w:r>
      <w:hyperlink w:anchor="P218" w:history="1">
        <w:r>
          <w:rPr>
            <w:color w:val="0000FF"/>
          </w:rPr>
          <w:t>показателей</w:t>
        </w:r>
      </w:hyperlink>
      <w:r>
        <w:t xml:space="preserve"> Программы представлены в Приложении 1 к Программе.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Сроки реализации Программы: 2022 - 2024 годы.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  <w:outlineLvl w:val="1"/>
      </w:pPr>
      <w:r>
        <w:t>Раздел III. ФИНАНСОВОЕ ОБЕСПЕЧЕНИЕ РЕАЛИЗАЦИИ ПРОГРАММЫ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ind w:firstLine="540"/>
        <w:jc w:val="both"/>
      </w:pPr>
      <w:r>
        <w:t>Финансовое обеспечение реализации Программы планируется осуществлять за счет средств областного бюджета, а также предполагается привлечение средств федерального бюджета в установленном законодательством порядке.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Финансирование мероприятий Программы осуществляется в рамках государственных программ Иркутской области за счет средств областного и федерального бюджетов, средств Территориального фонда обязательного медицинского страхования Иркутской области.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Объемы финансирования Программы подлежат ежегодному уточнению при формировании областного бюджета на соответствующий финансовый год и плановый период исходя из возможностей бюджета и затрат, необходимых для реализации Программы.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  <w:outlineLvl w:val="1"/>
      </w:pPr>
      <w:r>
        <w:t>Раздел IV. АНАЛИЗ РИСКОВ РЕАЛИЗАЦИИ ПРОГРАММЫ И ОПИСАНИЕ МЕР</w:t>
      </w:r>
    </w:p>
    <w:p w:rsidR="00885C00" w:rsidRDefault="00885C00">
      <w:pPr>
        <w:pStyle w:val="ConsPlusTitle"/>
        <w:jc w:val="center"/>
      </w:pPr>
      <w:r>
        <w:t>УПРАВЛЕНИЯ РИСКАМИ РЕАЛИЗАЦИИ ПРОГРАММЫ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ind w:firstLine="540"/>
        <w:jc w:val="both"/>
      </w:pPr>
      <w:r>
        <w:lastRenderedPageBreak/>
        <w:t>К рискам реализации Программы можно отнести следующие: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1. Организационные риски, которые связаны с возникновением проблем в реализации Программы в результате недостаточной квалификации и (или) недобросовестности работников ответственного исполнителя и соисполнителей, что может привести к нецелевому и неэффективному использованию бюджетных средств, невыполнению ряда мероприятий Программы.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Снижению указанных рисков будет способствовать повышение квалификации и ответственности работников ответственного исполнителя и соисполнителей для своевременной и эффективной реализации предусмотренных мероприятий, координация деятельности вышеуказанных работников и налаживание административных процедур.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2. Риски финансового обеспечения, которые связаны с финансированием Программы не в полном объеме.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Их сокращению будет способствовать своевременная корректировка объемов финансирования основных мероприятий Программы.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3. Риск ухудшения состояния экономики.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Данным видом риска сложно или невозможно управлять в рамках реализации Программы. Ухудшение состояния экономики может привести к снижению бюджетных доходов, что существенно отразится на реализации Программы.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4. Недоверие ветеранов боевых действий в отношении мероприятий Программы и их доступности.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Снижению указанного риска будет способствовать осуществление активного сотрудничества с иркутскими областными общественными организациями ветеранов боевых действий и членов семей погибших (умерших) ветеранов боевых действий, средствами массовой информации в целях информирования граждан о реализации Программы, видах государственной поддержки, порядке, условиях и сроках ее реализации.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  <w:outlineLvl w:val="1"/>
      </w:pPr>
      <w:r>
        <w:t>Раздел V. ПЕРЕЧЕНЬ МЕРОПРИЯТИЙ И ОЖИДАЕМЫЕ КОНЕЧНЫЕ</w:t>
      </w:r>
    </w:p>
    <w:p w:rsidR="00885C00" w:rsidRDefault="00885C00">
      <w:pPr>
        <w:pStyle w:val="ConsPlusTitle"/>
        <w:jc w:val="center"/>
      </w:pPr>
      <w:r>
        <w:t>РЕЗУЛЬТАТЫ РЕАЛИЗАЦИИ ПРОГРАММЫ</w:t>
      </w:r>
    </w:p>
    <w:p w:rsidR="00885C00" w:rsidRDefault="00885C00">
      <w:pPr>
        <w:pStyle w:val="ConsPlusNormal"/>
        <w:jc w:val="both"/>
      </w:pPr>
    </w:p>
    <w:p w:rsidR="00885C00" w:rsidRDefault="00C3307B">
      <w:pPr>
        <w:pStyle w:val="ConsPlusNormal"/>
        <w:ind w:firstLine="540"/>
        <w:jc w:val="both"/>
      </w:pPr>
      <w:hyperlink w:anchor="P320" w:history="1">
        <w:r w:rsidR="00885C00">
          <w:rPr>
            <w:color w:val="0000FF"/>
          </w:rPr>
          <w:t>План</w:t>
        </w:r>
      </w:hyperlink>
      <w:r w:rsidR="00885C00">
        <w:t xml:space="preserve"> мероприятий Программы приведен в Приложении 2 к Программе.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В результате реализации Программы планируется достижение следующих ожидаемых конечных результатов: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количество граждан из числа ветеранов боевых действий и членов семей погибших (умерших) ветеранов боевых действий, прошедших оздоровление, - 546 человек;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количество ветеранов боевых действий, получивших компенсацию расходов, связанных с изготовлением и ремонтом зубных протезов, - 21 человек;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количество ветеранов боевых действий, получивших социальную выплату на приобретение или строительство жилых помещений, - 10 человек;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количество ветеранов боевых действий, прошедших профилактический медицинский осмотр и диспансеризацию, - 14 700 человек;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 xml:space="preserve">количество ветеранов боевых действий, переболевших новой </w:t>
      </w:r>
      <w:proofErr w:type="spellStart"/>
      <w:r>
        <w:t>коронавирусной</w:t>
      </w:r>
      <w:proofErr w:type="spellEnd"/>
      <w:r>
        <w:t xml:space="preserve"> инфекцией COVID-19, прошедших профилактический медицинский осмотр и углубленную диспансеризацию, - </w:t>
      </w:r>
      <w:r>
        <w:lastRenderedPageBreak/>
        <w:t>2 250 человек;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количество ветеранов боевых действий, получивших льготы при организации государственными учреждениями культуры Иркутской области платных мероприятий, финансируемых полностью или частично за счет средств областного бюджета, - 600 человек;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количество ветеранов боевых действий и членов семей погибших (умерших) ветеранов боевых действий, принявших участие в областной спартакиаде ветеранов боевых действий, военнослужащих, ветеранов труда, членов семей погибших защитников Отечества, - 360 человек;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количество спортивных турниров по видам спорта, посвященных памяти воинов, погибших при исполнении воинского долга, - 8 мероприятий;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доля трудоустроенных ветеранов боевых действий в общей численности ветеранов боевых действий, обратившихся в органы занятости населения в целях поиска подходящей работы, - не ниже 55%;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доля ветеранов боевых действий из числа безработных граждан, получивших профессиональное обучение и дополнительное профессиональное образование, из числа ветеранов боевых действий, зарегистрированных в установленном порядке безработными, - не ниже 10%;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доля ветеранов боевых действий, получивших профессиональную ориентацию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образования, в общей численности ветеранов боевых действий, обратившихся в органы занятости населения в целях поиска подходящей работы, - не ниже 100%.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  <w:outlineLvl w:val="1"/>
      </w:pPr>
      <w:r>
        <w:t>Раздел VI. УПРАВЛЕНИЕ РЕАЛИЗАЦИЕЙ ПРОГРАММЫ И КОНТРОЛЬ</w:t>
      </w:r>
    </w:p>
    <w:p w:rsidR="00885C00" w:rsidRDefault="00885C00">
      <w:pPr>
        <w:pStyle w:val="ConsPlusTitle"/>
        <w:jc w:val="center"/>
      </w:pPr>
      <w:r>
        <w:t>ЗА ХОДОМ ЕЕ ИСПОЛНЕНИЯ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ind w:firstLine="540"/>
        <w:jc w:val="both"/>
      </w:pPr>
      <w:r>
        <w:t>Управление реализацией Программы в целом возложено на министерство социального развития, опеки и попечительства Иркутской области, включая координацию деятельности соисполнителей Программы.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Соисполнители Программы направляют в министерство социального развития, опеки и попечительства Иркутской области отчеты о реализации мероприятий Программы, осуществляют подготовку предложений по корректировке Программы на следующий календарный год.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>Контроль за выполнением целевых показателей Программы, своевременным и эффективным использованием средств областного и федерального бюджетов, направленных на финансирование мероприятий Программы, и соблюдением финансовой дисциплины при освоении финансовых средств осуществляется в соответствии с бюджетным законодательством исполнительными органами государственной власти Иркутской области, ответственными за реализацию мероприятий Программы.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  <w:outlineLvl w:val="1"/>
      </w:pPr>
      <w:r>
        <w:t>Раздел VII. ЭФФЕКТИВНОСТЬ И РЕЗУЛЬТАТИВНОСТЬ РЕАЛИЗАЦИИ</w:t>
      </w:r>
    </w:p>
    <w:p w:rsidR="00885C00" w:rsidRDefault="00885C00">
      <w:pPr>
        <w:pStyle w:val="ConsPlusTitle"/>
        <w:jc w:val="center"/>
      </w:pPr>
      <w:r>
        <w:t>ПРОГРАММЫ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ind w:firstLine="540"/>
        <w:jc w:val="both"/>
      </w:pPr>
      <w:r>
        <w:t>Реализация мероприятий Программы будет способствовать повышению качества жизни ветеранов боевых действий и членов семей погибших (умерших) ветеранов боевых действий Иркутской области.</w:t>
      </w:r>
    </w:p>
    <w:p w:rsidR="00885C00" w:rsidRDefault="00885C00">
      <w:pPr>
        <w:pStyle w:val="ConsPlusNormal"/>
        <w:spacing w:before="220"/>
        <w:ind w:firstLine="540"/>
        <w:jc w:val="both"/>
      </w:pPr>
      <w:r>
        <w:t xml:space="preserve">Программа признается эффективной в случае фактического достижения по итогам отчетного года значений целевых показателей Программы или улучшения фактических значений над </w:t>
      </w:r>
      <w:r>
        <w:lastRenderedPageBreak/>
        <w:t>значением планового целевого показателя Программы.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right"/>
        <w:outlineLvl w:val="1"/>
      </w:pPr>
      <w:r>
        <w:t>Приложение 1</w:t>
      </w:r>
    </w:p>
    <w:p w:rsidR="00885C00" w:rsidRDefault="00885C00">
      <w:pPr>
        <w:pStyle w:val="ConsPlusNormal"/>
        <w:jc w:val="right"/>
      </w:pPr>
      <w:r>
        <w:t>к государственной региональной программе Иркутской области</w:t>
      </w:r>
    </w:p>
    <w:p w:rsidR="00885C00" w:rsidRDefault="00885C00">
      <w:pPr>
        <w:pStyle w:val="ConsPlusNormal"/>
        <w:jc w:val="right"/>
      </w:pPr>
      <w:r>
        <w:t>"Социальная поддержка ветеранов боевых действий и членов</w:t>
      </w:r>
    </w:p>
    <w:p w:rsidR="00885C00" w:rsidRDefault="00885C00">
      <w:pPr>
        <w:pStyle w:val="ConsPlusNormal"/>
        <w:jc w:val="right"/>
      </w:pPr>
      <w:r>
        <w:t>семей погибших (умерших) ветеранов боевых действий"</w:t>
      </w:r>
    </w:p>
    <w:p w:rsidR="00885C00" w:rsidRDefault="00885C00">
      <w:pPr>
        <w:pStyle w:val="ConsPlusNormal"/>
        <w:jc w:val="right"/>
      </w:pPr>
      <w:r>
        <w:t>на 2022 - 2024 годы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</w:pPr>
      <w:bookmarkStart w:id="2" w:name="P218"/>
      <w:bookmarkEnd w:id="2"/>
      <w:r>
        <w:t>ЦЕЛЕВЫЕ ПОКАЗАТЕЛИ</w:t>
      </w:r>
    </w:p>
    <w:p w:rsidR="00885C00" w:rsidRDefault="00885C00">
      <w:pPr>
        <w:pStyle w:val="ConsPlusTitle"/>
        <w:jc w:val="center"/>
      </w:pPr>
      <w:r>
        <w:t>ГОСУДАРСТВЕННОЙ РЕГИОНАЛЬНОЙ ПРОГРАММЫ ИРКУТСКОЙ ОБЛАСТИ</w:t>
      </w:r>
    </w:p>
    <w:p w:rsidR="00885C00" w:rsidRDefault="00885C00">
      <w:pPr>
        <w:pStyle w:val="ConsPlusTitle"/>
        <w:jc w:val="center"/>
      </w:pPr>
      <w:r>
        <w:t>"СОЦИАЛЬНАЯ ПОДДЕРЖКА ВЕТЕРАНОВ БОЕВЫХ ДЕЙСТВИЙ И ЧЛЕНОВ</w:t>
      </w:r>
    </w:p>
    <w:p w:rsidR="00885C00" w:rsidRDefault="00885C00">
      <w:pPr>
        <w:pStyle w:val="ConsPlusTitle"/>
        <w:jc w:val="center"/>
      </w:pPr>
      <w:r>
        <w:t>СЕМЕЙ ПОГИБШИХ (УМЕРШИХ) ВЕТЕРАНОВ БОЕВЫХ ДЕЙСТВИЙ"</w:t>
      </w:r>
    </w:p>
    <w:p w:rsidR="00885C00" w:rsidRDefault="00885C00">
      <w:pPr>
        <w:pStyle w:val="ConsPlusTitle"/>
        <w:jc w:val="center"/>
      </w:pPr>
      <w:r>
        <w:t>НА 2022 - 2024 ГОДЫ</w:t>
      </w:r>
    </w:p>
    <w:p w:rsidR="00885C00" w:rsidRDefault="00885C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139"/>
        <w:gridCol w:w="1361"/>
        <w:gridCol w:w="971"/>
        <w:gridCol w:w="971"/>
        <w:gridCol w:w="971"/>
      </w:tblGrid>
      <w:tr w:rsidR="00885C00">
        <w:tc>
          <w:tcPr>
            <w:tcW w:w="567" w:type="dxa"/>
            <w:vMerge w:val="restart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39" w:type="dxa"/>
            <w:vMerge w:val="restart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Наименование целевого показателя</w:t>
            </w:r>
          </w:p>
        </w:tc>
        <w:tc>
          <w:tcPr>
            <w:tcW w:w="1361" w:type="dxa"/>
            <w:vMerge w:val="restart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Ед. измерения</w:t>
            </w:r>
          </w:p>
        </w:tc>
        <w:tc>
          <w:tcPr>
            <w:tcW w:w="2913" w:type="dxa"/>
            <w:gridSpan w:val="3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Значения целевых показателей</w:t>
            </w:r>
          </w:p>
        </w:tc>
      </w:tr>
      <w:tr w:rsidR="00885C00">
        <w:tc>
          <w:tcPr>
            <w:tcW w:w="567" w:type="dxa"/>
            <w:vMerge/>
          </w:tcPr>
          <w:p w:rsidR="00885C00" w:rsidRDefault="00885C00">
            <w:pPr>
              <w:spacing w:after="1" w:line="0" w:lineRule="atLeast"/>
            </w:pPr>
          </w:p>
        </w:tc>
        <w:tc>
          <w:tcPr>
            <w:tcW w:w="4139" w:type="dxa"/>
            <w:vMerge/>
          </w:tcPr>
          <w:p w:rsidR="00885C00" w:rsidRDefault="00885C00">
            <w:pPr>
              <w:spacing w:after="1" w:line="0" w:lineRule="atLeast"/>
            </w:pPr>
          </w:p>
        </w:tc>
        <w:tc>
          <w:tcPr>
            <w:tcW w:w="1361" w:type="dxa"/>
            <w:vMerge/>
          </w:tcPr>
          <w:p w:rsidR="00885C00" w:rsidRDefault="00885C00">
            <w:pPr>
              <w:spacing w:after="1" w:line="0" w:lineRule="atLeast"/>
            </w:pP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2024 год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6</w:t>
            </w:r>
          </w:p>
        </w:tc>
      </w:tr>
      <w:tr w:rsidR="00885C00">
        <w:tc>
          <w:tcPr>
            <w:tcW w:w="8980" w:type="dxa"/>
            <w:gridSpan w:val="6"/>
            <w:vAlign w:val="center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1. Оздоровление ветеранов боевых действий и членов семей погибших (умерших) ветеранов боевых действий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Количество граждан из числа ветеранов боевых действий и членов семей погибших (умерших) ветеранов боевых действий, прошедших оздоровление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182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Количество ветеранов боевых действий, получивших компенсацию расходов, связанных с изготовлением и ремонтом зубных протезов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7</w:t>
            </w:r>
          </w:p>
        </w:tc>
      </w:tr>
      <w:tr w:rsidR="00885C00">
        <w:tc>
          <w:tcPr>
            <w:tcW w:w="8980" w:type="dxa"/>
            <w:gridSpan w:val="6"/>
            <w:vAlign w:val="center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2. Обеспечение предоставления мер социальной поддержки ветеранам боевых действий и членам семей погибших (умерших) ветеранов боевых действий в рамках полномочий министерства социального развития, опеки и попечительства Иркутской области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Количество ветеранов боевых действий, получивших социальную выплату на приобретение или строительство жилых помещений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3</w:t>
            </w:r>
          </w:p>
        </w:tc>
      </w:tr>
      <w:tr w:rsidR="00885C00">
        <w:tc>
          <w:tcPr>
            <w:tcW w:w="8980" w:type="dxa"/>
            <w:gridSpan w:val="6"/>
            <w:vAlign w:val="center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3. Обеспечение проведения диспансерных и профилактических медицинских осмотров ветеранов боевых действий в рамках полномочий министерства здравоохранения Иркутской области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Количество ветеранов боевых действий, прошедших профилактический медицинский осмотр и диспансеризацию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4 800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4 900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5 000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lastRenderedPageBreak/>
              <w:t>3.2.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 xml:space="preserve">Количество ветеранов боевых действий, переболевших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инфекцией COVID-19, прошедших профилактический медицинский осмотр и углубленную диспансеризацию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1 000</w:t>
            </w:r>
          </w:p>
        </w:tc>
      </w:tr>
      <w:tr w:rsidR="00885C00">
        <w:tc>
          <w:tcPr>
            <w:tcW w:w="8980" w:type="dxa"/>
            <w:gridSpan w:val="6"/>
            <w:vAlign w:val="center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4. Обеспечение предоставления мер социальной поддержки ветеранам боевых действий в рамках полномочий министерства культуры и архивов Иркутской области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Количество ветеранов боевых действий, получивших льготы при организации государственными учреждениями культуры Иркутской области платных мероприятий, финансируемых полностью или частично за счет средств областного бюджета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200</w:t>
            </w:r>
          </w:p>
        </w:tc>
      </w:tr>
      <w:tr w:rsidR="00885C00">
        <w:tc>
          <w:tcPr>
            <w:tcW w:w="8980" w:type="dxa"/>
            <w:gridSpan w:val="6"/>
            <w:vAlign w:val="center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5. Обеспечение предоставления мер социальной поддержки ветеранам боевых действий и членам семей погибших (умерших) ветеранов боевых действий в рамках полномочий министерства спорта Иркутской области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Количество ветеранов боевых действий и членов семей погибших (умерших) ветеранов боевых действий, принявших участие в областной спартакиаде ветеранов боевых действий, военнослужащих, ветеранов труда, членов семей погибших защитников Отечества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140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Количество спортивных турниров по видам спорта, посвященных памяти воинов, погибших при исполнении воинского долга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4</w:t>
            </w:r>
          </w:p>
        </w:tc>
      </w:tr>
      <w:tr w:rsidR="00885C00">
        <w:tc>
          <w:tcPr>
            <w:tcW w:w="8980" w:type="dxa"/>
            <w:gridSpan w:val="6"/>
            <w:vAlign w:val="center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6. Обеспечение предоставления мер социальной поддержки ветеранам боевых действий в рамках полномочий министерства труда и занятости Иркутской области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Доля трудоустроенных ветеранов боевых действий в общей численности ветеранов боевых действий, обратившихся в органы занятости населения в целях поиска подходящей работы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55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Доля ветеранов боевых действий из числа безработных граждан, получивших профессиональное обучение и дополнительное профессиональное образование, из числа ветеранов боевых действий, зарегистрированных в установленном порядке безработными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10</w:t>
            </w:r>
          </w:p>
        </w:tc>
      </w:tr>
      <w:tr w:rsidR="00885C00">
        <w:tc>
          <w:tcPr>
            <w:tcW w:w="567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4139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 xml:space="preserve">Доля ветеранов боевых действий, получивших профессиональную ориентацию в целях выбора сферы </w:t>
            </w:r>
            <w:r>
              <w:lastRenderedPageBreak/>
              <w:t>деятельности (профессии), трудоустройства, прохождения профессионального обучения и получения дополнительного профессионального образования, в общей численности ветеранов боевых действий, обратившихся в органы занятости населения в целях поиска подходящей работы</w:t>
            </w:r>
          </w:p>
        </w:tc>
        <w:tc>
          <w:tcPr>
            <w:tcW w:w="136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71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100</w:t>
            </w:r>
          </w:p>
        </w:tc>
      </w:tr>
    </w:tbl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right"/>
        <w:outlineLvl w:val="1"/>
      </w:pPr>
      <w:r>
        <w:t>Приложение 2</w:t>
      </w:r>
    </w:p>
    <w:p w:rsidR="00885C00" w:rsidRDefault="00885C00">
      <w:pPr>
        <w:pStyle w:val="ConsPlusNormal"/>
        <w:jc w:val="right"/>
      </w:pPr>
      <w:r>
        <w:t>к государственной региональной программе Иркутской области</w:t>
      </w:r>
    </w:p>
    <w:p w:rsidR="00885C00" w:rsidRDefault="00885C00">
      <w:pPr>
        <w:pStyle w:val="ConsPlusNormal"/>
        <w:jc w:val="right"/>
      </w:pPr>
      <w:r>
        <w:t>"Социальная поддержка ветеранов боевых действий и членов</w:t>
      </w:r>
    </w:p>
    <w:p w:rsidR="00885C00" w:rsidRDefault="00885C00">
      <w:pPr>
        <w:pStyle w:val="ConsPlusNormal"/>
        <w:jc w:val="right"/>
      </w:pPr>
      <w:r>
        <w:t>семей погибших (умерших) ветеранов боевых действий"</w:t>
      </w:r>
    </w:p>
    <w:p w:rsidR="00885C00" w:rsidRDefault="00885C00">
      <w:pPr>
        <w:pStyle w:val="ConsPlusNormal"/>
        <w:jc w:val="right"/>
      </w:pPr>
      <w:r>
        <w:t>на 2022 - 2024 годы</w:t>
      </w: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Title"/>
        <w:jc w:val="center"/>
      </w:pPr>
      <w:bookmarkStart w:id="3" w:name="P320"/>
      <w:bookmarkEnd w:id="3"/>
      <w:r>
        <w:t>ПЛАН МЕРОПРИЯТИЙ</w:t>
      </w:r>
    </w:p>
    <w:p w:rsidR="00885C00" w:rsidRDefault="00885C00">
      <w:pPr>
        <w:pStyle w:val="ConsPlusTitle"/>
        <w:jc w:val="center"/>
      </w:pPr>
      <w:r>
        <w:t>ГОСУДАРСТВЕННОЙ РЕГИОНАЛЬНОЙ ПРОГРАММЫ ИРКУТСКОЙ ОБЛАСТИ</w:t>
      </w:r>
    </w:p>
    <w:p w:rsidR="00885C00" w:rsidRDefault="00885C00">
      <w:pPr>
        <w:pStyle w:val="ConsPlusTitle"/>
        <w:jc w:val="center"/>
      </w:pPr>
      <w:r>
        <w:t>"СОЦИАЛЬНАЯ ПОДДЕРЖКА ВЕТЕРАНОВ БОЕВЫХ ДЕЙСТВИЙ И ЧЛЕНОВ</w:t>
      </w:r>
    </w:p>
    <w:p w:rsidR="00885C00" w:rsidRDefault="00885C00">
      <w:pPr>
        <w:pStyle w:val="ConsPlusTitle"/>
        <w:jc w:val="center"/>
      </w:pPr>
      <w:r>
        <w:t>СЕМЕЙ ПОГИБШИХ (УМЕРШИХ) ВЕТЕРАНОВ БОЕВЫХ ДЕЙСТВИЙ"</w:t>
      </w:r>
    </w:p>
    <w:p w:rsidR="00885C00" w:rsidRDefault="00885C00">
      <w:pPr>
        <w:pStyle w:val="ConsPlusTitle"/>
        <w:jc w:val="center"/>
      </w:pPr>
      <w:r>
        <w:t>НА 2022 - 2024 ГОДЫ</w:t>
      </w:r>
    </w:p>
    <w:p w:rsidR="00885C00" w:rsidRDefault="00885C00">
      <w:pPr>
        <w:pStyle w:val="ConsPlusNormal"/>
        <w:jc w:val="both"/>
      </w:pPr>
    </w:p>
    <w:p w:rsidR="00885C00" w:rsidRDefault="00885C00">
      <w:pPr>
        <w:sectPr w:rsidR="00885C00" w:rsidSect="00163C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685"/>
        <w:gridCol w:w="2665"/>
        <w:gridCol w:w="1531"/>
        <w:gridCol w:w="2154"/>
        <w:gridCol w:w="1954"/>
        <w:gridCol w:w="844"/>
        <w:gridCol w:w="844"/>
        <w:gridCol w:w="844"/>
      </w:tblGrid>
      <w:tr w:rsidR="00885C00">
        <w:tc>
          <w:tcPr>
            <w:tcW w:w="794" w:type="dxa"/>
            <w:vMerge w:val="restart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lastRenderedPageBreak/>
              <w:t>N</w:t>
            </w:r>
          </w:p>
          <w:p w:rsidR="00885C00" w:rsidRDefault="00885C00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85" w:type="dxa"/>
            <w:vMerge w:val="restart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Наименование задачи/мероприятия</w:t>
            </w:r>
          </w:p>
        </w:tc>
        <w:tc>
          <w:tcPr>
            <w:tcW w:w="2665" w:type="dxa"/>
            <w:vMerge w:val="restart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Ожидаемый конечный результат</w:t>
            </w:r>
          </w:p>
        </w:tc>
        <w:tc>
          <w:tcPr>
            <w:tcW w:w="1531" w:type="dxa"/>
            <w:vMerge w:val="restart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2154" w:type="dxa"/>
            <w:vMerge w:val="restart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1954" w:type="dxa"/>
            <w:vMerge w:val="restart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Источник финансирования (при наличии)</w:t>
            </w:r>
          </w:p>
        </w:tc>
        <w:tc>
          <w:tcPr>
            <w:tcW w:w="2532" w:type="dxa"/>
            <w:gridSpan w:val="3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Объем ресурсного обеспечения (при наличии), тыс. руб.</w:t>
            </w:r>
          </w:p>
        </w:tc>
      </w:tr>
      <w:tr w:rsidR="00885C00">
        <w:tc>
          <w:tcPr>
            <w:tcW w:w="794" w:type="dxa"/>
            <w:vMerge/>
          </w:tcPr>
          <w:p w:rsidR="00885C00" w:rsidRDefault="00885C00">
            <w:pPr>
              <w:spacing w:after="1" w:line="0" w:lineRule="atLeast"/>
            </w:pPr>
          </w:p>
        </w:tc>
        <w:tc>
          <w:tcPr>
            <w:tcW w:w="3685" w:type="dxa"/>
            <w:vMerge/>
          </w:tcPr>
          <w:p w:rsidR="00885C00" w:rsidRDefault="00885C00">
            <w:pPr>
              <w:spacing w:after="1" w:line="0" w:lineRule="atLeast"/>
            </w:pPr>
          </w:p>
        </w:tc>
        <w:tc>
          <w:tcPr>
            <w:tcW w:w="2665" w:type="dxa"/>
            <w:vMerge/>
          </w:tcPr>
          <w:p w:rsidR="00885C00" w:rsidRDefault="00885C00">
            <w:pPr>
              <w:spacing w:after="1" w:line="0" w:lineRule="atLeast"/>
            </w:pPr>
          </w:p>
        </w:tc>
        <w:tc>
          <w:tcPr>
            <w:tcW w:w="1531" w:type="dxa"/>
            <w:vMerge/>
          </w:tcPr>
          <w:p w:rsidR="00885C00" w:rsidRDefault="00885C00">
            <w:pPr>
              <w:spacing w:after="1" w:line="0" w:lineRule="atLeast"/>
            </w:pPr>
          </w:p>
        </w:tc>
        <w:tc>
          <w:tcPr>
            <w:tcW w:w="2154" w:type="dxa"/>
            <w:vMerge/>
          </w:tcPr>
          <w:p w:rsidR="00885C00" w:rsidRDefault="00885C00">
            <w:pPr>
              <w:spacing w:after="1" w:line="0" w:lineRule="atLeast"/>
            </w:pPr>
          </w:p>
        </w:tc>
        <w:tc>
          <w:tcPr>
            <w:tcW w:w="1954" w:type="dxa"/>
            <w:vMerge/>
          </w:tcPr>
          <w:p w:rsidR="00885C00" w:rsidRDefault="00885C00">
            <w:pPr>
              <w:spacing w:after="1" w:line="0" w:lineRule="atLeast"/>
            </w:pPr>
          </w:p>
        </w:tc>
        <w:tc>
          <w:tcPr>
            <w:tcW w:w="844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844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844" w:type="dxa"/>
            <w:vAlign w:val="center"/>
          </w:tcPr>
          <w:p w:rsidR="00885C00" w:rsidRDefault="00885C00">
            <w:pPr>
              <w:pStyle w:val="ConsPlusNormal"/>
              <w:jc w:val="center"/>
            </w:pPr>
            <w:r>
              <w:t>2024 год</w:t>
            </w:r>
          </w:p>
        </w:tc>
      </w:tr>
      <w:tr w:rsidR="00885C00">
        <w:tc>
          <w:tcPr>
            <w:tcW w:w="15315" w:type="dxa"/>
            <w:gridSpan w:val="9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Задача 1. Оздоровление ветеранов боевых действий и членов семей погибших (умерших) ветеранов боевых действий</w:t>
            </w: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>Обеспечение в установленном законодательством порядке ветеранов боевых действий и членов семей погибших (умерших) ветеранов боевых действий, имеющих соответствующие медицинские показания, бесплатными путевками на санаторно-курортное лечение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t>Количество граждан из числа ветеранов боевых действий и членов семей погибших (умерших) ветеранов боевых действий, прошедших оздоровление, - 546 человек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Областной бюджет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4 095,2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4 095,2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4 095,2</w:t>
            </w: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>Предоставление денежной компенсации расходов, связанных с изготовлением и ремонтом зубных протезов (кроме расходов на оплату стоимости драгоценных металлов и металлокерамики), ветеранам боевых действий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t>Количество ветеранов боевых действий, получивших компенсацию расходов, связанных с изготовлением и ремонтом зубных протезов, - 21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Областной бюджет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100,0</w:t>
            </w:r>
          </w:p>
        </w:tc>
      </w:tr>
      <w:tr w:rsidR="00885C00">
        <w:tc>
          <w:tcPr>
            <w:tcW w:w="15315" w:type="dxa"/>
            <w:gridSpan w:val="9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Задача 2. Обеспечение предоставления мер социальной поддержки ветеранам боевых действий и членам семей погибших (умерших) ветеранов боевых действий в рамках полномочий министерства социального развития, опеки и попечительства Иркутской области</w:t>
            </w: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 xml:space="preserve">Осуществление полномочий по обеспечению жильем отдельных категорий граждан, установленных Федеральным </w:t>
            </w:r>
            <w:hyperlink r:id="rId1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t xml:space="preserve">количество ветеранов боевых действий, получивших социальную выплату на приобретение или строительство жилых </w:t>
            </w:r>
            <w:r>
              <w:lastRenderedPageBreak/>
              <w:t>помещений, - 10 человек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lastRenderedPageBreak/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Федеральный бюджет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4 025,4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3 625,9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3 988,1</w:t>
            </w:r>
          </w:p>
        </w:tc>
      </w:tr>
      <w:tr w:rsidR="00885C00">
        <w:tc>
          <w:tcPr>
            <w:tcW w:w="15315" w:type="dxa"/>
            <w:gridSpan w:val="9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Задача 3. Обеспечение проведения диспансерных и профилактических медицинских осмотров ветеранов боевых действий в рамках полномочий министерства здравоохранения Иркутской области</w:t>
            </w: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>Организация проведения профилактических медицинских осмотров и диспансеризации ветеранов боевых действий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t>Количество ветеранов боевых действий, прошедших профилактический медицинский осмотр и диспансеризацию, - 14 700 человек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здравоохранения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Средства обязательного медицинского страхования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 xml:space="preserve">Организация проведения профилактических медицинских осмотров и углубленной диспансеризации ветеранов боевых действий, переболевших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инфекцией COVID-19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t xml:space="preserve">Количество ветеранов боевых действий, переболевших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инфекцией COVID-19, прошедших профилактический медицинский осмотр и углубленную диспансеризацию, - 2 250 человек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здравоохранения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Средства обязательного медицинского страхования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</w:tr>
      <w:tr w:rsidR="00885C00">
        <w:tc>
          <w:tcPr>
            <w:tcW w:w="15315" w:type="dxa"/>
            <w:gridSpan w:val="9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Задача 4. Обеспечение предоставления мер социальной поддержки ветеранам боевых действий в рамках полномочий министерства культуры и архивов Иркутской области</w:t>
            </w: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>Предоставление льгот при организации государственными учреждениями культуры Иркутской области платных мероприятий, финансируемых полностью или частично за счет средств областного бюджета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t xml:space="preserve">Количество ветеранов боевых действий, получивших льготы при организации государственными учреждениями культуры Иркутской области </w:t>
            </w:r>
            <w:r>
              <w:lastRenderedPageBreak/>
              <w:t>платных мероприятий, финансируемых полностью или частично за счет средств областного бюджета, - 600 человек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lastRenderedPageBreak/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культуры и архивов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В рамках выполнения государственного задания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</w:tr>
      <w:tr w:rsidR="00885C00">
        <w:tc>
          <w:tcPr>
            <w:tcW w:w="15315" w:type="dxa"/>
            <w:gridSpan w:val="9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t>Задача 5. Обеспечение предоставления мер социальной поддержки ветеранам боевых действий и членам семей погибших (умерших) ветеранов боевых действий в рамках полномочий министерства спорта Иркутской области</w:t>
            </w: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>Проведение областной спартакиады ветеранов боевых действий, военнослужащих, ветеранов труда, членов семей погибших защитников Отечества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t>Количество ветеранов боевых действий и членов семей погибших (умерших) ветеранов боевых действий, принявших участие в областной спартакиаде ветеранов боевых действий, военнослужащих, ветеранов труда, членов семей погибших защитников Отечества, - 360 человек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спорта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Областной бюджет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  <w:jc w:val="center"/>
            </w:pPr>
            <w:r>
              <w:t>90,0</w:t>
            </w: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>Проведение спортивных турниров по видам спорта, посвященных памяти воинов, погибших при исполнении воинского долга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t>Количество спортивных турниров по видам спорта, посвященных памяти воинов, погибших при исполнении воинского долга, - 8 мероприятий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спорта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В рамках выполнения государственного задания и субсидий аккредитованным региональным спортивным федерациям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</w:tr>
      <w:tr w:rsidR="00885C00">
        <w:tc>
          <w:tcPr>
            <w:tcW w:w="15315" w:type="dxa"/>
            <w:gridSpan w:val="9"/>
          </w:tcPr>
          <w:p w:rsidR="00885C00" w:rsidRDefault="00885C00">
            <w:pPr>
              <w:pStyle w:val="ConsPlusNormal"/>
              <w:jc w:val="center"/>
              <w:outlineLvl w:val="2"/>
            </w:pPr>
            <w:r>
              <w:lastRenderedPageBreak/>
              <w:t>Задача 6. Обеспечение предоставления мер социальной поддержки ветеранам боевых действий в рамках полномочий министерства труда и занятости Иркутской области</w:t>
            </w: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>Содействие в трудоустройстве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t>Доля трудоустроенных ветеранов боевых действий в общей численности ветеранов боевых действий, обратившихся в органы занятости населения в поиске подходящей работы, - не ниже 55%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труда и занятости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В рамках оказания государственной услуги казенными учреждениями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>Организация профессионального обучения и дополнительного профессионального образования безработных ветеранов боевых действий, включая обучение в других местностях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t>Доля ветеранов боевых действий из числа безработных граждан, получивших профессиональное обучение и дополнительное профессиональное образование, из числа ветеранов боевых действий, зарегистрированных в установленном порядке безработными, - не ниже 10%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труда и занятости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В рамках оказания государственной услуги казенными учреждениями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</w:tr>
      <w:tr w:rsidR="00885C00">
        <w:tc>
          <w:tcPr>
            <w:tcW w:w="794" w:type="dxa"/>
          </w:tcPr>
          <w:p w:rsidR="00885C00" w:rsidRDefault="00885C00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685" w:type="dxa"/>
          </w:tcPr>
          <w:p w:rsidR="00885C00" w:rsidRDefault="00885C00">
            <w:pPr>
              <w:pStyle w:val="ConsPlusNormal"/>
              <w:jc w:val="center"/>
            </w:pPr>
            <w:r>
              <w:t xml:space="preserve">Организация профессиональной ориентации ветеранов боевых действий в целях выбора сферы деятельности (профессии), трудоустройства, прохождения </w:t>
            </w:r>
            <w:r>
              <w:lastRenderedPageBreak/>
              <w:t>профессионального обучения и получения дополнительного профессионального образования</w:t>
            </w:r>
          </w:p>
        </w:tc>
        <w:tc>
          <w:tcPr>
            <w:tcW w:w="2665" w:type="dxa"/>
          </w:tcPr>
          <w:p w:rsidR="00885C00" w:rsidRDefault="00885C00">
            <w:pPr>
              <w:pStyle w:val="ConsPlusNormal"/>
              <w:jc w:val="center"/>
            </w:pPr>
            <w:r>
              <w:lastRenderedPageBreak/>
              <w:t xml:space="preserve">Доля ветеранов боевых действий, получивших профессиональную ориентацию в целях выбора сферы </w:t>
            </w:r>
            <w:r>
              <w:lastRenderedPageBreak/>
              <w:t>деятельности (профессии), трудоустройства, прохождения профессионального обучения и получения дополнительного профессионального образования, в общей численности ветеранов боевых действий, обратившихся в органы занятости населения в поиске подходящей работы, - не ниже 100%</w:t>
            </w:r>
          </w:p>
        </w:tc>
        <w:tc>
          <w:tcPr>
            <w:tcW w:w="1531" w:type="dxa"/>
          </w:tcPr>
          <w:p w:rsidR="00885C00" w:rsidRDefault="00885C00">
            <w:pPr>
              <w:pStyle w:val="ConsPlusNormal"/>
              <w:jc w:val="center"/>
            </w:pPr>
            <w:r>
              <w:lastRenderedPageBreak/>
              <w:t>2022 - 2024 годы</w:t>
            </w:r>
          </w:p>
        </w:tc>
        <w:tc>
          <w:tcPr>
            <w:tcW w:w="2154" w:type="dxa"/>
          </w:tcPr>
          <w:p w:rsidR="00885C00" w:rsidRDefault="00885C00">
            <w:pPr>
              <w:pStyle w:val="ConsPlusNormal"/>
              <w:jc w:val="center"/>
            </w:pPr>
            <w:r>
              <w:t>Министерство труда и занятости Иркутской области</w:t>
            </w:r>
          </w:p>
        </w:tc>
        <w:tc>
          <w:tcPr>
            <w:tcW w:w="1954" w:type="dxa"/>
          </w:tcPr>
          <w:p w:rsidR="00885C00" w:rsidRDefault="00885C00">
            <w:pPr>
              <w:pStyle w:val="ConsPlusNormal"/>
              <w:jc w:val="center"/>
            </w:pPr>
            <w:r>
              <w:t>В рамках оказания государственной услуги казенными учреждениями</w:t>
            </w: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  <w:tc>
          <w:tcPr>
            <w:tcW w:w="844" w:type="dxa"/>
          </w:tcPr>
          <w:p w:rsidR="00885C00" w:rsidRDefault="00885C00">
            <w:pPr>
              <w:pStyle w:val="ConsPlusNormal"/>
            </w:pPr>
          </w:p>
        </w:tc>
      </w:tr>
    </w:tbl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jc w:val="both"/>
      </w:pPr>
    </w:p>
    <w:p w:rsidR="00885C00" w:rsidRDefault="00885C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0F79" w:rsidRDefault="00560F79"/>
    <w:sectPr w:rsidR="00560F79" w:rsidSect="00433F2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C00"/>
    <w:rsid w:val="00560F79"/>
    <w:rsid w:val="00805427"/>
    <w:rsid w:val="00885C00"/>
    <w:rsid w:val="00C3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7E0A96-A776-495D-BC07-4587FF40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5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5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5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5746C908964F83BF264CB6B224DB209DE5E322E602702CED647B786C0FEF1BBF2A6039F9718B8DD75610F5909C735ADF9C586AC2X0Z1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B5746C908964F83BF3841A0DE7ED7239EBCEB28B7562326EA6C292F6C41AA15BA21347AB97C81D9861743FB9ACD3C1E8C8F5B6FDE0328DDBDB4FFXFZ3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5746C908964F83BF3841A0DE7ED7239EBCEB28B7562326EA6C292F6C41AA15BA21347AB97C84DB8D4614BCC4946C5FC7825C74C2032CXCZ1D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B5746C908964F83BF3841A0DE7ED7239EBCEB21B1572723E7312327354DA812B57E237DF07080D986124DF3C5C8290FD4835F74C00530C1BFB6XFZFD" TargetMode="External"/><Relationship Id="rId10" Type="http://schemas.openxmlformats.org/officeDocument/2006/relationships/hyperlink" Target="consultantplus://offline/ref=DB5746C908964F83BF264CB6B224DB2694E0E12BB555727DB86A7E703C47FF47FA7F6D38F86F80DF981045FAX9Z3D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B5746C908964F83BF264CB6B224DB2694E0E12BB555727DB86A7E703C47FF47FA7F6D38F86F80DF981045FAX9Z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4658</Words>
  <Characters>26552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</Company>
  <LinksUpToDate>false</LinksUpToDate>
  <CharactersWithSpaces>31148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Трубачева Елена Николаевна</dc:creator>
  <cp:keywords/>
  <dc:description/>
  <cp:lastModifiedBy>Мария</cp:lastModifiedBy>
  <cp:revision>2</cp:revision>
  <dcterms:created xsi:type="dcterms:W3CDTF">2022-06-21T06:19:00Z</dcterms:created>
  <dcterms:modified xsi:type="dcterms:W3CDTF">2022-06-21T06:19:00Z</dcterms:modified>
</cp:coreProperties>
</file>