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AB46A7" w:rsidP="006F16F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24.04.2023г. №72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РАСХОДОВАНИИ СРЕДСТВ РЕЗЕРВНОГО ФОНДА АДМИНИСТРАЦИИ РАЗДОЛЬИНСКОГО СЕЛЬСКОГО ПОСЕЛЕНИЯ УСОЛЬСКОГО МУНИЦИПАЛЬНОГО РАЙОНА ИРК</w:t>
      </w:r>
      <w:r w:rsidR="00625691">
        <w:rPr>
          <w:rFonts w:ascii="Arial" w:hAnsi="Arial" w:cs="Arial"/>
          <w:b/>
          <w:sz w:val="32"/>
          <w:szCs w:val="32"/>
        </w:rPr>
        <w:t>УТСКОЙ ОБЛАСТИ ЗА 1 КВАРТАЛ 2023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отчет о расходовании средств резервного фонда администрации Раздольинского сельского поселения Усольского муниципального района Ирк</w:t>
      </w:r>
      <w:r w:rsidR="00625691">
        <w:rPr>
          <w:rFonts w:ascii="Arial" w:hAnsi="Arial" w:cs="Arial"/>
        </w:rPr>
        <w:t>утской области за 1 квартал 2023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                                                                   С.И. Добрынин.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B46A7">
        <w:rPr>
          <w:rFonts w:ascii="Courier New" w:hAnsi="Courier New" w:cs="Courier New"/>
          <w:sz w:val="22"/>
          <w:szCs w:val="22"/>
        </w:rPr>
        <w:t>24.04.2023г. №72-</w:t>
      </w:r>
      <w:bookmarkStart w:id="0" w:name="_GoBack"/>
      <w:bookmarkEnd w:id="0"/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ОТЧЕТ О РАСХОДОВАНИИ СРЕДСТВ РЕЗЕРВНОГО ФОНДА АДМИНИСТРАЦИИ РАЗДОЛЬИНСКОГО СЕЛЬСКОГО ПОСЕЛЕНИЯ УСОЛЬСКОГО МУНИЦИПАЛЬНОГО РАЙОНА ИРКУТСКОЙ ОБЛАСТИ          </w:t>
      </w:r>
      <w:r w:rsidR="00625691">
        <w:rPr>
          <w:rFonts w:ascii="Arial" w:hAnsi="Arial" w:cs="Arial"/>
          <w:b/>
          <w:sz w:val="32"/>
          <w:szCs w:val="32"/>
        </w:rPr>
        <w:t xml:space="preserve">              ЗА 1 КВАРТАЛ 2023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Раздольинского сельского поселения Усольского муниципального района Иркутской области </w:t>
      </w:r>
    </w:p>
    <w:p w:rsidR="00A74ABC" w:rsidRDefault="00625691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апреля 2023</w:t>
      </w:r>
      <w:r w:rsidR="00A74ABC">
        <w:rPr>
          <w:rFonts w:ascii="Arial" w:hAnsi="Arial" w:cs="Arial"/>
          <w:color w:val="22272F"/>
        </w:rPr>
        <w:t xml:space="preserve"> г.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897"/>
        <w:gridCol w:w="1553"/>
        <w:gridCol w:w="1299"/>
        <w:gridCol w:w="1542"/>
        <w:gridCol w:w="1849"/>
      </w:tblGrid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Код строки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A74ABC" w:rsidRDefault="0062569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2023</w:t>
            </w:r>
            <w:r w:rsidR="00A74ABC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25" w:right="-9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Фактический расход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A74ABC" w:rsidRDefault="0062569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01.04.2023</w:t>
            </w:r>
            <w:r w:rsidR="00A74ABC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г. </w:t>
            </w:r>
          </w:p>
        </w:tc>
      </w:tr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Расходы на ликвидацию чрезвычайных ситуаций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62569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6</w:t>
            </w:r>
            <w:r w:rsidR="00A74ABC"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62569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6</w:t>
            </w:r>
            <w:r w:rsidR="00A74ABC"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</w:tr>
    </w:tbl>
    <w:p w:rsidR="00A74ABC" w:rsidRDefault="00625691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color w:val="22272F"/>
          <w:sz w:val="22"/>
          <w:szCs w:val="22"/>
        </w:rPr>
      </w:pPr>
      <w:r>
        <w:rPr>
          <w:rFonts w:ascii="Arial" w:hAnsi="Arial" w:cs="Arial"/>
        </w:rPr>
        <w:t>За 1 квартал 2023</w:t>
      </w:r>
      <w:r w:rsidR="00A74ABC">
        <w:rPr>
          <w:rFonts w:ascii="Arial" w:hAnsi="Arial" w:cs="Arial"/>
        </w:rPr>
        <w:t xml:space="preserve"> года средства резервного фонда не расходовались, т.к. за этот период непредви</w:t>
      </w:r>
      <w:r>
        <w:rPr>
          <w:rFonts w:ascii="Arial" w:hAnsi="Arial" w:cs="Arial"/>
        </w:rPr>
        <w:t>денные расходы не производились.</w:t>
      </w:r>
      <w:r w:rsidR="00A74ABC">
        <w:rPr>
          <w:rFonts w:ascii="Arial" w:hAnsi="Arial" w:cs="Arial"/>
        </w:rPr>
        <w:t xml:space="preserve"> 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2A053E"/>
    <w:rsid w:val="00372092"/>
    <w:rsid w:val="00625691"/>
    <w:rsid w:val="006F16FD"/>
    <w:rsid w:val="006F1AD7"/>
    <w:rsid w:val="008751E8"/>
    <w:rsid w:val="009A3776"/>
    <w:rsid w:val="00A74ABC"/>
    <w:rsid w:val="00AB46A7"/>
    <w:rsid w:val="00C9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15</cp:revision>
  <cp:lastPrinted>2023-04-26T06:36:00Z</cp:lastPrinted>
  <dcterms:created xsi:type="dcterms:W3CDTF">2020-04-10T02:11:00Z</dcterms:created>
  <dcterms:modified xsi:type="dcterms:W3CDTF">2023-04-26T06:39:00Z</dcterms:modified>
</cp:coreProperties>
</file>